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A76D1" w14:textId="77777777" w:rsidR="009F22A6" w:rsidRPr="000262DF" w:rsidRDefault="003E6F11" w:rsidP="00715C30">
      <w:pPr>
        <w:spacing w:line="360" w:lineRule="auto"/>
        <w:jc w:val="center"/>
        <w:rPr>
          <w:b/>
          <w:sz w:val="32"/>
        </w:rPr>
      </w:pPr>
      <w:bookmarkStart w:id="0" w:name="_GoBack"/>
      <w:bookmarkEnd w:id="0"/>
      <w:r w:rsidRPr="000262DF">
        <w:rPr>
          <w:b/>
          <w:sz w:val="32"/>
        </w:rPr>
        <w:t>Biodiversity reporting by</w:t>
      </w:r>
      <w:r w:rsidR="001D17AA">
        <w:rPr>
          <w:b/>
          <w:sz w:val="32"/>
        </w:rPr>
        <w:t xml:space="preserve"> </w:t>
      </w:r>
      <w:r w:rsidR="000262DF" w:rsidRPr="000262DF">
        <w:rPr>
          <w:b/>
          <w:sz w:val="32"/>
        </w:rPr>
        <w:t>the</w:t>
      </w:r>
      <w:r w:rsidRPr="000262DF">
        <w:rPr>
          <w:b/>
          <w:sz w:val="32"/>
        </w:rPr>
        <w:t xml:space="preserve"> South African food and mining </w:t>
      </w:r>
      <w:r w:rsidR="000262DF" w:rsidRPr="000262DF">
        <w:rPr>
          <w:b/>
          <w:sz w:val="32"/>
        </w:rPr>
        <w:t>sectors</w:t>
      </w:r>
    </w:p>
    <w:p w14:paraId="21DD02CC" w14:textId="77777777" w:rsidR="003E6F11" w:rsidRPr="00C75075" w:rsidRDefault="003E6F11" w:rsidP="00715C30">
      <w:pPr>
        <w:spacing w:line="360" w:lineRule="auto"/>
        <w:jc w:val="both"/>
      </w:pPr>
    </w:p>
    <w:p w14:paraId="36C121E7" w14:textId="77777777" w:rsidR="00715C30" w:rsidRDefault="00E6543A" w:rsidP="00715C30">
      <w:pPr>
        <w:spacing w:line="360" w:lineRule="auto"/>
        <w:jc w:val="both"/>
        <w:rPr>
          <w:b/>
          <w:sz w:val="28"/>
        </w:rPr>
      </w:pPr>
      <w:r w:rsidRPr="00C75075">
        <w:br w:type="column"/>
      </w:r>
      <w:r w:rsidR="00715C30" w:rsidRPr="00715C30">
        <w:rPr>
          <w:b/>
          <w:sz w:val="28"/>
        </w:rPr>
        <w:lastRenderedPageBreak/>
        <w:t xml:space="preserve">Abstract </w:t>
      </w:r>
    </w:p>
    <w:p w14:paraId="01AFCD7F" w14:textId="7B31574D" w:rsidR="007B0AB9" w:rsidRDefault="007B0AB9" w:rsidP="007B0AB9">
      <w:pPr>
        <w:spacing w:after="0" w:line="360" w:lineRule="auto"/>
        <w:jc w:val="both"/>
        <w:rPr>
          <w:rStyle w:val="Strong"/>
          <w:b w:val="0"/>
        </w:rPr>
      </w:pPr>
      <w:r w:rsidRPr="00420074">
        <w:t>This study examines</w:t>
      </w:r>
      <w:r>
        <w:t xml:space="preserve"> </w:t>
      </w:r>
      <w:r w:rsidR="001D17AA">
        <w:t xml:space="preserve">to what </w:t>
      </w:r>
      <w:r>
        <w:t>extent South African companies listed on the local stock exchange in the mining and food producer and retail sectors are including biodiversity-related issues in their integrated and sustainability reports</w:t>
      </w:r>
      <w:r w:rsidR="00A003D6">
        <w:t xml:space="preserve">. </w:t>
      </w:r>
      <w:r>
        <w:t xml:space="preserve"> </w:t>
      </w:r>
      <w:r w:rsidR="00803004">
        <w:t xml:space="preserve">Consistent with the findings of a special edition of </w:t>
      </w:r>
      <w:r>
        <w:rPr>
          <w:rStyle w:val="Strong"/>
          <w:b w:val="0"/>
          <w:i/>
        </w:rPr>
        <w:t xml:space="preserve">Accounting, Auditing and Accountability Journal </w:t>
      </w:r>
      <w:r>
        <w:rPr>
          <w:rStyle w:val="Strong"/>
          <w:b w:val="0"/>
        </w:rPr>
        <w:t>(AAAJ)</w:t>
      </w:r>
      <w:r w:rsidR="00803004">
        <w:rPr>
          <w:rStyle w:val="Strong"/>
          <w:b w:val="0"/>
        </w:rPr>
        <w:t xml:space="preserve">, </w:t>
      </w:r>
      <w:r>
        <w:rPr>
          <w:rStyle w:val="Strong"/>
          <w:b w:val="0"/>
        </w:rPr>
        <w:t xml:space="preserve">the research finds </w:t>
      </w:r>
      <w:r w:rsidR="007D14A9">
        <w:rPr>
          <w:rStyle w:val="Strong"/>
          <w:b w:val="0"/>
        </w:rPr>
        <w:t xml:space="preserve">few examples of detailed reporting on biodiversity issues. This is despite the fact that South Africa has a well-established code of corporate governance, a long history of including non-financial information in corporate reports and has been </w:t>
      </w:r>
      <w:r w:rsidR="001D17AA">
        <w:rPr>
          <w:rStyle w:val="Strong"/>
          <w:b w:val="0"/>
        </w:rPr>
        <w:t xml:space="preserve">an </w:t>
      </w:r>
      <w:r w:rsidR="007D14A9">
        <w:rPr>
          <w:rStyle w:val="Strong"/>
          <w:b w:val="0"/>
        </w:rPr>
        <w:t xml:space="preserve">advocate of the integrated reporting movement. </w:t>
      </w:r>
      <w:r w:rsidR="00803004">
        <w:rPr>
          <w:rStyle w:val="Strong"/>
          <w:b w:val="0"/>
        </w:rPr>
        <w:t xml:space="preserve">As such, the study </w:t>
      </w:r>
      <w:r w:rsidR="007D14A9">
        <w:rPr>
          <w:rStyle w:val="Strong"/>
          <w:b w:val="0"/>
        </w:rPr>
        <w:t>calls into question the sincerity of companies in the two sectors under review when it comes to providing balanced accounts of th</w:t>
      </w:r>
      <w:r w:rsidR="00A003D6">
        <w:rPr>
          <w:rStyle w:val="Strong"/>
          <w:b w:val="0"/>
        </w:rPr>
        <w:t xml:space="preserve">eir management of </w:t>
      </w:r>
      <w:r w:rsidR="007D14A9">
        <w:rPr>
          <w:rStyle w:val="Strong"/>
          <w:b w:val="0"/>
        </w:rPr>
        <w:t>non-financial capital</w:t>
      </w:r>
      <w:r w:rsidR="00A003D6">
        <w:rPr>
          <w:rStyle w:val="Strong"/>
          <w:b w:val="0"/>
        </w:rPr>
        <w:t xml:space="preserve"> as recommended by the country’s codes on governance and the International Integrated Reporting Council</w:t>
      </w:r>
      <w:r w:rsidR="007D14A9">
        <w:rPr>
          <w:rStyle w:val="Strong"/>
          <w:b w:val="0"/>
        </w:rPr>
        <w:t>. Identified wea</w:t>
      </w:r>
      <w:r w:rsidR="001D17AA">
        <w:rPr>
          <w:rStyle w:val="Strong"/>
          <w:b w:val="0"/>
        </w:rPr>
        <w:t>knesses also beg the question: w</w:t>
      </w:r>
      <w:r w:rsidR="007D14A9">
        <w:rPr>
          <w:rStyle w:val="Strong"/>
          <w:b w:val="0"/>
        </w:rPr>
        <w:t>hy are institutional investors, regulators and NGO’s not holding these organisations accountable for a lack of transparent reporting on very important environment</w:t>
      </w:r>
      <w:r w:rsidR="001D17AA">
        <w:rPr>
          <w:rStyle w:val="Strong"/>
          <w:b w:val="0"/>
        </w:rPr>
        <w:t>al issues which pose</w:t>
      </w:r>
      <w:r w:rsidR="007D14A9">
        <w:rPr>
          <w:rStyle w:val="Strong"/>
          <w:b w:val="0"/>
        </w:rPr>
        <w:t xml:space="preserve"> a significant risk to corporate sustainability? </w:t>
      </w:r>
    </w:p>
    <w:p w14:paraId="506B312A" w14:textId="77777777" w:rsidR="007B0AB9" w:rsidRPr="00420074" w:rsidRDefault="007B0AB9" w:rsidP="007B0AB9">
      <w:pPr>
        <w:spacing w:after="0" w:line="360" w:lineRule="auto"/>
        <w:jc w:val="both"/>
        <w:rPr>
          <w:rStyle w:val="Strong"/>
          <w:b w:val="0"/>
        </w:rPr>
      </w:pPr>
    </w:p>
    <w:p w14:paraId="4E82F9A3" w14:textId="77777777" w:rsidR="007B0AB9" w:rsidRDefault="007B0AB9" w:rsidP="007B0AB9">
      <w:pPr>
        <w:spacing w:line="360" w:lineRule="auto"/>
        <w:jc w:val="both"/>
      </w:pPr>
      <w:r w:rsidRPr="00CC2FA5">
        <w:rPr>
          <w:b/>
        </w:rPr>
        <w:t>Key words</w:t>
      </w:r>
      <w:r>
        <w:t xml:space="preserve">: biodiversity, food industry, </w:t>
      </w:r>
      <w:r w:rsidR="00A65DB1">
        <w:t xml:space="preserve">integrated reporting, </w:t>
      </w:r>
      <w:r>
        <w:t>mining industry</w:t>
      </w:r>
      <w:r w:rsidR="007D14A9">
        <w:t>, South</w:t>
      </w:r>
      <w:r>
        <w:t xml:space="preserve"> Africa, sustainability  </w:t>
      </w:r>
    </w:p>
    <w:p w14:paraId="11AFB756" w14:textId="77777777" w:rsidR="00E6543A" w:rsidRPr="00C75075" w:rsidRDefault="007B0AB9" w:rsidP="00715C30">
      <w:pPr>
        <w:spacing w:line="360" w:lineRule="auto"/>
        <w:jc w:val="both"/>
        <w:rPr>
          <w:b/>
          <w:sz w:val="28"/>
        </w:rPr>
      </w:pPr>
      <w:r>
        <w:rPr>
          <w:b/>
          <w:sz w:val="28"/>
        </w:rPr>
        <w:br w:type="column"/>
      </w:r>
      <w:r w:rsidR="00E6543A" w:rsidRPr="00C75075">
        <w:rPr>
          <w:b/>
          <w:sz w:val="28"/>
        </w:rPr>
        <w:lastRenderedPageBreak/>
        <w:t xml:space="preserve">1: Introduction </w:t>
      </w:r>
    </w:p>
    <w:p w14:paraId="67C37AC1" w14:textId="0B322CF4" w:rsidR="00D8757D" w:rsidRDefault="005E75A2" w:rsidP="00715C30">
      <w:pPr>
        <w:spacing w:line="360" w:lineRule="auto"/>
        <w:jc w:val="both"/>
      </w:pPr>
      <w:r w:rsidRPr="00C75075">
        <w:t xml:space="preserve">Species are becoming extinct 1000 times faster than </w:t>
      </w:r>
      <w:r w:rsidR="001D17AA">
        <w:t xml:space="preserve">indicated by </w:t>
      </w:r>
      <w:r w:rsidRPr="00C75075">
        <w:t xml:space="preserve">the historical trends </w:t>
      </w:r>
      <w:r w:rsidRPr="00C75075">
        <w:fldChar w:fldCharType="begin"/>
      </w:r>
      <w:r w:rsidRPr="00C75075">
        <w:instrText xml:space="preserve"> ADDIN EN.CITE &lt;EndNote&gt;&lt;Cite&gt;&lt;Author&gt;Millennium Ecosystem Assessment&lt;/Author&gt;&lt;Year&gt;2005&lt;/Year&gt;&lt;RecNum&gt;60&lt;/RecNum&gt;&lt;DisplayText&gt;(Millennium Ecosystem Assessment, 2005; Rimmel and Jonäll, 2013)&lt;/DisplayText&gt;&lt;record&gt;&lt;rec-number&gt;60&lt;/rec-number&gt;&lt;foreign-keys&gt;&lt;key app="EN" db-id="ftatrwd279ptvnew59hpfaewdprpp052rtwf"&gt;60&lt;/key&gt;&lt;/foreign-keys&gt;&lt;ref-type name="Electronic Book Section"&gt;60&lt;/ref-type&gt;&lt;contributors&gt;&lt;authors&gt;&lt;author&gt;Millennium Ecosystem Assessment,&lt;/author&gt;&lt;/authors&gt;&lt;/contributors&gt;&lt;titles&gt;&lt;title&gt;Chapter 4 : Biodiversity &lt;/title&gt;&lt;secondary-title&gt;Ecosystems and human well-being : Current state and trends&lt;/secondary-title&gt;&lt;/titles&gt;&lt;volume&gt;1&lt;/volume&gt;&lt;dates&gt;&lt;year&gt;2005&lt;/year&gt;&lt;/dates&gt;&lt;pub-location&gt;Washington, DC&lt;/pub-location&gt;&lt;urls&gt;&lt;/urls&gt;&lt;/record&gt;&lt;/Cite&gt;&lt;Cite&gt;&lt;Author&gt;Rimmel&lt;/Author&gt;&lt;Year&gt;2013&lt;/Year&gt;&lt;RecNum&gt;1&lt;/RecNum&gt;&lt;record&gt;&lt;rec-number&gt;1&lt;/rec-number&gt;&lt;foreign-keys&gt;&lt;key app="EN" db-id="ftatrwd279ptvnew59hpfaewdprpp052rtwf"&gt;1&lt;/key&gt;&lt;/foreign-keys&gt;&lt;ref-type name="Journal Article"&gt;17&lt;/ref-type&gt;&lt;contributors&gt;&lt;authors&gt;&lt;author&gt;Rimmel, Gunnar&lt;/author&gt;&lt;author&gt;Jonäll, Kristina&lt;/author&gt;&lt;/authors&gt;&lt;/contributors&gt;&lt;titles&gt;&lt;title&gt;Biodiversity reporting in Sweden: corporate disclosure and preparers&amp;apos; views&lt;/title&gt;&lt;secondary-title&gt;Accounting, Auditing &amp;amp; Accountability Journal&lt;/secondary-title&gt;&lt;/titles&gt;&lt;periodical&gt;&lt;full-title&gt;Accounting, Auditing &amp;amp; Accountability Journal&lt;/full-title&gt;&lt;/periodical&gt;&lt;pages&gt;746-778&lt;/pages&gt;&lt;volume&gt;26&lt;/volume&gt;&lt;number&gt;5&lt;/number&gt;&lt;dates&gt;&lt;year&gt;2013&lt;/year&gt;&lt;/dates&gt;&lt;isbn&gt;0951-3574&lt;/isbn&gt;&lt;urls&gt;&lt;/urls&gt;&lt;/record&gt;&lt;/Cite&gt;&lt;/EndNote&gt;</w:instrText>
      </w:r>
      <w:r w:rsidRPr="00C75075">
        <w:fldChar w:fldCharType="separate"/>
      </w:r>
      <w:r w:rsidRPr="00C75075">
        <w:rPr>
          <w:noProof/>
        </w:rPr>
        <w:t>(Millennium Ecosystem Assessment, 2005; Rimmel and Jonäll, 2013)</w:t>
      </w:r>
      <w:r w:rsidRPr="00C75075">
        <w:fldChar w:fldCharType="end"/>
      </w:r>
      <w:r w:rsidR="00664774">
        <w:t xml:space="preserve"> largely as a result of </w:t>
      </w:r>
      <w:r w:rsidRPr="00C75075">
        <w:t xml:space="preserve">climate change and, interconnected with the this, human activity </w:t>
      </w:r>
      <w:r w:rsidRPr="00C75075">
        <w:fldChar w:fldCharType="begin"/>
      </w:r>
      <w:r w:rsidRPr="00C75075">
        <w:instrText xml:space="preserve"> ADDIN EN.CITE &lt;EndNote&gt;&lt;Cite&gt;&lt;Author&gt;van Liempd&lt;/Author&gt;&lt;Year&gt;2013&lt;/Year&gt;&lt;RecNum&gt;786&lt;/RecNum&gt;&lt;DisplayText&gt;(van Liempd and Busch, 2013)&lt;/DisplayText&gt;&lt;record&gt;&lt;rec-number&gt;786&lt;/rec-number&gt;&lt;foreign-keys&gt;&lt;key app="EN" db-id="pfprds9vnp20wveepzbp5ss3war5srwv9v9t" timestamp="1425294316"&gt;786&lt;/key&gt;&lt;/foreign-keys&gt;&lt;ref-type name="Journal Article"&gt;17&lt;/ref-type&gt;&lt;contributors&gt;&lt;authors&gt;&lt;author&gt;van Liempd, Dennis&lt;/author&gt;&lt;author&gt;Busch, Jacob&lt;/author&gt;&lt;/authors&gt;&lt;/contributors&gt;&lt;titles&gt;&lt;title&gt;Biodiversity reporting in Denmark&lt;/title&gt;&lt;secondary-title&gt;Accounting, Auditing &amp;amp; Accountability Journal&lt;/secondary-title&gt;&lt;/titles&gt;&lt;periodical&gt;&lt;full-title&gt;Accounting, Auditing &amp;amp; Accountability Journal&lt;/full-title&gt;&lt;/periodical&gt;&lt;pages&gt;833-872&lt;/pages&gt;&lt;volume&gt;26&lt;/volume&gt;&lt;number&gt;5&lt;/number&gt;&lt;dates&gt;&lt;year&gt;2013&lt;/year&gt;&lt;pub-dates&gt;&lt;date&gt;2013/06/14&lt;/date&gt;&lt;/pub-dates&gt;&lt;/dates&gt;&lt;publisher&gt;Emerald&lt;/publisher&gt;&lt;isbn&gt;0951-3574&lt;/isbn&gt;&lt;urls&gt;&lt;related-urls&gt;&lt;url&gt;http://dx.doi.org/10.1108/AAAJ:02-2013-1232&lt;/url&gt;&lt;/related-urls&gt;&lt;/urls&gt;&lt;electronic-resource-num&gt;10.1108/AAAJ:02-2013-1232&lt;/electronic-resource-num&gt;&lt;access-date&gt;2015/03/02&lt;/access-date&gt;&lt;/record&gt;&lt;/Cite&gt;&lt;/EndNote&gt;</w:instrText>
      </w:r>
      <w:r w:rsidRPr="00C75075">
        <w:fldChar w:fldCharType="separate"/>
      </w:r>
      <w:r w:rsidRPr="00C75075">
        <w:rPr>
          <w:noProof/>
        </w:rPr>
        <w:t>(van Liempd and Busch, 2013)</w:t>
      </w:r>
      <w:r w:rsidRPr="00C75075">
        <w:fldChar w:fldCharType="end"/>
      </w:r>
      <w:r w:rsidRPr="00C75075">
        <w:t xml:space="preserve">.  </w:t>
      </w:r>
      <w:r w:rsidR="00B809C1">
        <w:t xml:space="preserve">A recently published special edition of </w:t>
      </w:r>
      <w:r w:rsidR="00B809C1" w:rsidRPr="00B809C1">
        <w:rPr>
          <w:i/>
        </w:rPr>
        <w:t>Accounting, Auditing and Accountability Journal</w:t>
      </w:r>
      <w:r w:rsidR="00B809C1">
        <w:t xml:space="preserve"> reiterates the mass</w:t>
      </w:r>
      <w:r w:rsidR="00C35280">
        <w:t xml:space="preserve">ive risk posed by habitat loss, changing weather patterns </w:t>
      </w:r>
      <w:r w:rsidR="00B809C1">
        <w:t xml:space="preserve">and mass extinction of species </w:t>
      </w:r>
      <w:r w:rsidR="00B809C1">
        <w:fldChar w:fldCharType="begin"/>
      </w:r>
      <w:r w:rsidR="00B809C1">
        <w:instrText xml:space="preserve"> ADDIN EN.CITE &lt;EndNote&gt;&lt;Cite&gt;&lt;Author&gt;Jones&lt;/Author&gt;&lt;Year&gt;2013&lt;/Year&gt;&lt;RecNum&gt;541&lt;/RecNum&gt;&lt;DisplayText&gt;(Jones and Solomon, 2013)&lt;/DisplayText&gt;&lt;record&gt;&lt;rec-number&gt;541&lt;/rec-number&gt;&lt;foreign-keys&gt;&lt;key app="EN" db-id="pfprds9vnp20wveepzbp5ss3war5srwv9v9t" timestamp="1422354781"&gt;541&lt;/key&gt;&lt;/foreign-keys&gt;&lt;ref-type name="Journal Article"&gt;17&lt;/ref-type&gt;&lt;contributors&gt;&lt;authors&gt;&lt;author&gt;Jones, Michael John&lt;/author&gt;&lt;author&gt;Solomon, Jill Frances&lt;/author&gt;&lt;/authors&gt;&lt;/contributors&gt;&lt;titles&gt;&lt;title&gt;Problematising accounting for biodiversity&lt;/title&gt;&lt;secondary-title&gt;Accounting, Auditing &amp;amp; Accountability Journal&lt;/secondary-title&gt;&lt;/titles&gt;&lt;periodical&gt;&lt;full-title&gt;Accounting, Auditing &amp;amp; Accountability Journal&lt;/full-title&gt;&lt;/periodical&gt;&lt;pages&gt;668-687&lt;/pages&gt;&lt;volume&gt;26&lt;/volume&gt;&lt;number&gt;5&lt;/number&gt;&lt;keywords&gt;&lt;keyword&gt;Accounting&lt;/keyword&gt;&lt;keyword&gt;Accounting for biodiversity&lt;/keyword&gt;&lt;keyword&gt;Emancipatory&lt;/keyword&gt;&lt;keyword&gt;Interdisciplinary&lt;/keyword&gt;&lt;keyword&gt;Problematisation&lt;/keyword&gt;&lt;keyword&gt;Sustainable development&lt;/keyword&gt;&lt;/keywords&gt;&lt;dates&gt;&lt;year&gt;2013&lt;/year&gt;&lt;/dates&gt;&lt;publisher&gt;Emerald Group Publishing Limited&lt;/publisher&gt;&lt;isbn&gt;0951-3574&lt;/isbn&gt;&lt;urls&gt;&lt;related-urls&gt;&lt;url&gt;http://dx.doi.org/10.1108/AAAJ-03-2013-1255&lt;/url&gt;&lt;/related-urls&gt;&lt;/urls&gt;&lt;electronic-resource-num&gt;10.1108/aaaj-03-2013-1255&lt;/electronic-resource-num&gt;&lt;/record&gt;&lt;/Cite&gt;&lt;/EndNote&gt;</w:instrText>
      </w:r>
      <w:r w:rsidR="00B809C1">
        <w:fldChar w:fldCharType="separate"/>
      </w:r>
      <w:r w:rsidR="00B809C1">
        <w:rPr>
          <w:noProof/>
        </w:rPr>
        <w:t>(Jones and Solomon, 2013)</w:t>
      </w:r>
      <w:r w:rsidR="00B809C1">
        <w:fldChar w:fldCharType="end"/>
      </w:r>
      <w:r w:rsidR="00B809C1">
        <w:t xml:space="preserve">. Nevertheless, </w:t>
      </w:r>
      <w:r w:rsidR="00950C0D">
        <w:t xml:space="preserve">what </w:t>
      </w:r>
      <w:r w:rsidR="00B809C1">
        <w:t>little research</w:t>
      </w:r>
      <w:r w:rsidR="00950C0D">
        <w:t xml:space="preserve"> has been done on </w:t>
      </w:r>
      <w:r w:rsidR="00B809C1">
        <w:t>how organisations are</w:t>
      </w:r>
      <w:r w:rsidR="00950C0D">
        <w:t xml:space="preserve"> dealing with these challenges finds that many companies in some </w:t>
      </w:r>
      <w:r w:rsidR="00664774">
        <w:t xml:space="preserve">of the world’s leading economies </w:t>
      </w:r>
      <w:r w:rsidR="00950C0D">
        <w:t xml:space="preserve">are marginalising biodiversity reporting </w:t>
      </w:r>
      <w:r w:rsidRPr="00C75075">
        <w:fldChar w:fldCharType="begin">
          <w:fldData xml:space="preserve">PEVuZE5vdGU+PENpdGU+PEF1dGhvcj5SaW1tZWw8L0F1dGhvcj48WWVhcj4yMDEzPC9ZZWFyPjxS
ZWNOdW0+MTwvUmVjTnVtPjxEaXNwbGF5VGV4dD4oR3JhYnNjaCBldCBhbCwgMjAxMjsgUmltbWVs
IGFuZCBKb27DpGxsLCAyMDEzOyB2YW4gTGllbXBkIGFuZCBCdXNjaCwgMjAxMyk8L0Rpc3BsYXlU
ZXh0PjxyZWNvcmQ+PHJlYy1udW1iZXI+MTwvcmVjLW51bWJlcj48Zm9yZWlnbi1rZXlzPjxrZXkg
YXBwPSJFTiIgZGItaWQ9ImZ0YXRyd2QyNzlwdHZuZXc1OWhwZmFld2RwcnBwMDUycnR3ZiI+MTwv
a2V5PjwvZm9yZWlnbi1rZXlzPjxyZWYtdHlwZSBuYW1lPSJKb3VybmFsIEFydGljbGUiPjE3PC9y
ZWYtdHlwZT48Y29udHJpYnV0b3JzPjxhdXRob3JzPjxhdXRob3I+UmltbWVsLCBHdW5uYXI8L2F1
dGhvcj48YXV0aG9yPkpvbsOkbGwsIEtyaXN0aW5hPC9hdXRob3I+PC9hdXRob3JzPjwvY29udHJp
YnV0b3JzPjx0aXRsZXM+PHRpdGxlPkJpb2RpdmVyc2l0eSByZXBvcnRpbmcgaW4gU3dlZGVuOiBj
b3Jwb3JhdGUgZGlzY2xvc3VyZSBhbmQgcHJlcGFyZXJzJmFwb3M7IHZpZXdzPC90aXRsZT48c2Vj
b25kYXJ5LXRpdGxlPkFjY291bnRpbmcsIEF1ZGl0aW5nICZhbXA7IEFjY291bnRhYmlsaXR5IEpv
dXJuYWw8L3NlY29uZGFyeS10aXRsZT48L3RpdGxlcz48cGVyaW9kaWNhbD48ZnVsbC10aXRsZT5B
Y2NvdW50aW5nLCBBdWRpdGluZyAmYW1wOyBBY2NvdW50YWJpbGl0eSBKb3VybmFsPC9mdWxsLXRp
dGxlPjwvcGVyaW9kaWNhbD48cGFnZXM+NzQ2LTc3ODwvcGFnZXM+PHZvbHVtZT4yNjwvdm9sdW1l
PjxudW1iZXI+NTwvbnVtYmVyPjxkYXRlcz48eWVhcj4yMDEzPC95ZWFyPjwvZGF0ZXM+PGlzYm4+
MDk1MS0zNTc0PC9pc2JuPjx1cmxzPjwvdXJscz48L3JlY29yZD48L0NpdGU+PENpdGU+PEF1dGhv
cj5HcmFic2NoPC9BdXRob3I+PFllYXI+MjAxMjwvWWVhcj48UmVjTnVtPjU8L1JlY051bT48cmVj
b3JkPjxyZWMtbnVtYmVyPjU8L3JlYy1udW1iZXI+PGZvcmVpZ24ta2V5cz48a2V5IGFwcD0iRU4i
IGRiLWlkPSJmdGF0cndkMjc5cHR2bmV3NTlocGZhZXdkcHJwcDA1MnJ0d2YiPjU8L2tleT48L2Zv
cmVpZ24ta2V5cz48cmVmLXR5cGUgbmFtZT0iR2VuZXJpYyI+MTM8L3JlZi10eXBlPjxjb250cmli
dXRvcnM+PGF1dGhvcnM+PGF1dGhvcj5HcmFic2NoLCBDYXJtZW48L2F1dGhvcj48YXV0aG9yPkpv
bmVzLCBNaWNoYWVsIEpvaG48L2F1dGhvcj48YXV0aG9yPlNvbG9tb24sIEppbGwgRnJhbmNlczwv
YXV0aG9yPjwvYXV0aG9ycz48L2NvbnRyaWJ1dG9ycz48dGl0bGVzPjx0aXRsZT5BY2NvdW50aW5n
IGZvciBiaW9kaXZlcnNpdHkgaW4gY3Jpc2lzOiBBIEV1cm9wZWFuIFBlcnNwZWN0aXZlPC90aXRs
ZT48L3RpdGxlcz48ZGF0ZXM+PHllYXI+MjAxMjwveWVhcj48L2RhdGVzPjxwdWJsaXNoZXI+d29y
a2luZyBwYXBlciwgS2luZ3MgQ29sbGVnZSwgTG9uZG9uPC9wdWJsaXNoZXI+PHVybHM+PC91cmxz
PjwvcmVjb3JkPjwvQ2l0ZT48Q2l0ZT48QXV0aG9yPnZhbiBMaWVtcGQ8L0F1dGhvcj48WWVhcj4y
MDEzPC9ZZWFyPjxSZWNOdW0+Nzg2PC9SZWNOdW0+PHJlY29yZD48cmVjLW51bWJlcj43ODY8L3Jl
Yy1udW1iZXI+PGZvcmVpZ24ta2V5cz48a2V5IGFwcD0iRU4iIGRiLWlkPSJwZnByZHM5dm5wMjB3
dmVlcHpicDVzczN3YXI1c3J3djl2OXQiIHRpbWVzdGFtcD0iMTQyNTI5NDMxNiI+Nzg2PC9rZXk+
PC9mb3JlaWduLWtleXM+PHJlZi10eXBlIG5hbWU9IkpvdXJuYWwgQXJ0aWNsZSI+MTc8L3JlZi10
eXBlPjxjb250cmlidXRvcnM+PGF1dGhvcnM+PGF1dGhvcj52YW4gTGllbXBkLCBEZW5uaXM8L2F1
dGhvcj48YXV0aG9yPkJ1c2NoLCBKYWNvYjwvYXV0aG9yPjwvYXV0aG9ycz48L2NvbnRyaWJ1dG9y
cz48dGl0bGVzPjx0aXRsZT5CaW9kaXZlcnNpdHkgcmVwb3J0aW5nIGluIERlbm1hcms8L3RpdGxl
PjxzZWNvbmRhcnktdGl0bGU+QWNjb3VudGluZywgQXVkaXRpbmcgJmFtcDsgQWNjb3VudGFiaWxp
dHkgSm91cm5hbDwvc2Vjb25kYXJ5LXRpdGxlPjwvdGl0bGVzPjxwZXJpb2RpY2FsPjxmdWxsLXRp
dGxlPkFjY291bnRpbmcsIEF1ZGl0aW5nICZhbXA7IEFjY291bnRhYmlsaXR5IEpvdXJuYWw8L2Z1
bGwtdGl0bGU+PC9wZXJpb2RpY2FsPjxwYWdlcz44MzMtODcyPC9wYWdlcz48dm9sdW1lPjI2PC92
b2x1bWU+PG51bWJlcj41PC9udW1iZXI+PGRhdGVzPjx5ZWFyPjIwMTM8L3llYXI+PHB1Yi1kYXRl
cz48ZGF0ZT4yMDEzLzA2LzE0PC9kYXRlPjwvcHViLWRhdGVzPjwvZGF0ZXM+PHB1Ymxpc2hlcj5F
bWVyYWxkPC9wdWJsaXNoZXI+PGlzYm4+MDk1MS0zNTc0PC9pc2JuPjx1cmxzPjxyZWxhdGVkLXVy
bHM+PHVybD5odHRwOi8vZHguZG9pLm9yZy8xMC4xMTA4L0FBQUo6MDItMjAxMy0xMjMyPC91cmw+
PC9yZWxhdGVkLXVybHM+PC91cmxzPjxlbGVjdHJvbmljLXJlc291cmNlLW51bT4xMC4xMTA4L0FB
QUo6MDItMjAxMy0xMjMyPC9lbGVjdHJvbmljLXJlc291cmNlLW51bT48YWNjZXNzLWRhdGU+MjAx
NS8wMy8wMjwvYWNjZXNzLWRhdGU+PC9yZWNvcmQ+PC9DaXRlPjwvRW5kTm90ZT4A
</w:fldData>
        </w:fldChar>
      </w:r>
      <w:r w:rsidRPr="00C75075">
        <w:instrText xml:space="preserve"> ADDIN EN.CITE </w:instrText>
      </w:r>
      <w:r w:rsidRPr="00C75075">
        <w:fldChar w:fldCharType="begin">
          <w:fldData xml:space="preserve">PEVuZE5vdGU+PENpdGU+PEF1dGhvcj5SaW1tZWw8L0F1dGhvcj48WWVhcj4yMDEzPC9ZZWFyPjxS
ZWNOdW0+MTwvUmVjTnVtPjxEaXNwbGF5VGV4dD4oR3JhYnNjaCBldCBhbCwgMjAxMjsgUmltbWVs
IGFuZCBKb27DpGxsLCAyMDEzOyB2YW4gTGllbXBkIGFuZCBCdXNjaCwgMjAxMyk8L0Rpc3BsYXlU
ZXh0PjxyZWNvcmQ+PHJlYy1udW1iZXI+MTwvcmVjLW51bWJlcj48Zm9yZWlnbi1rZXlzPjxrZXkg
YXBwPSJFTiIgZGItaWQ9ImZ0YXRyd2QyNzlwdHZuZXc1OWhwZmFld2RwcnBwMDUycnR3ZiI+MTwv
a2V5PjwvZm9yZWlnbi1rZXlzPjxyZWYtdHlwZSBuYW1lPSJKb3VybmFsIEFydGljbGUiPjE3PC9y
ZWYtdHlwZT48Y29udHJpYnV0b3JzPjxhdXRob3JzPjxhdXRob3I+UmltbWVsLCBHdW5uYXI8L2F1
dGhvcj48YXV0aG9yPkpvbsOkbGwsIEtyaXN0aW5hPC9hdXRob3I+PC9hdXRob3JzPjwvY29udHJp
YnV0b3JzPjx0aXRsZXM+PHRpdGxlPkJpb2RpdmVyc2l0eSByZXBvcnRpbmcgaW4gU3dlZGVuOiBj
b3Jwb3JhdGUgZGlzY2xvc3VyZSBhbmQgcHJlcGFyZXJzJmFwb3M7IHZpZXdzPC90aXRsZT48c2Vj
b25kYXJ5LXRpdGxlPkFjY291bnRpbmcsIEF1ZGl0aW5nICZhbXA7IEFjY291bnRhYmlsaXR5IEpv
dXJuYWw8L3NlY29uZGFyeS10aXRsZT48L3RpdGxlcz48cGVyaW9kaWNhbD48ZnVsbC10aXRsZT5B
Y2NvdW50aW5nLCBBdWRpdGluZyAmYW1wOyBBY2NvdW50YWJpbGl0eSBKb3VybmFsPC9mdWxsLXRp
dGxlPjwvcGVyaW9kaWNhbD48cGFnZXM+NzQ2LTc3ODwvcGFnZXM+PHZvbHVtZT4yNjwvdm9sdW1l
PjxudW1iZXI+NTwvbnVtYmVyPjxkYXRlcz48eWVhcj4yMDEzPC95ZWFyPjwvZGF0ZXM+PGlzYm4+
MDk1MS0zNTc0PC9pc2JuPjx1cmxzPjwvdXJscz48L3JlY29yZD48L0NpdGU+PENpdGU+PEF1dGhv
cj5HcmFic2NoPC9BdXRob3I+PFllYXI+MjAxMjwvWWVhcj48UmVjTnVtPjU8L1JlY051bT48cmVj
b3JkPjxyZWMtbnVtYmVyPjU8L3JlYy1udW1iZXI+PGZvcmVpZ24ta2V5cz48a2V5IGFwcD0iRU4i
IGRiLWlkPSJmdGF0cndkMjc5cHR2bmV3NTlocGZhZXdkcHJwcDA1MnJ0d2YiPjU8L2tleT48L2Zv
cmVpZ24ta2V5cz48cmVmLXR5cGUgbmFtZT0iR2VuZXJpYyI+MTM8L3JlZi10eXBlPjxjb250cmli
dXRvcnM+PGF1dGhvcnM+PGF1dGhvcj5HcmFic2NoLCBDYXJtZW48L2F1dGhvcj48YXV0aG9yPkpv
bmVzLCBNaWNoYWVsIEpvaG48L2F1dGhvcj48YXV0aG9yPlNvbG9tb24sIEppbGwgRnJhbmNlczwv
YXV0aG9yPjwvYXV0aG9ycz48L2NvbnRyaWJ1dG9ycz48dGl0bGVzPjx0aXRsZT5BY2NvdW50aW5n
IGZvciBiaW9kaXZlcnNpdHkgaW4gY3Jpc2lzOiBBIEV1cm9wZWFuIFBlcnNwZWN0aXZlPC90aXRs
ZT48L3RpdGxlcz48ZGF0ZXM+PHllYXI+MjAxMjwveWVhcj48L2RhdGVzPjxwdWJsaXNoZXI+d29y
a2luZyBwYXBlciwgS2luZ3MgQ29sbGVnZSwgTG9uZG9uPC9wdWJsaXNoZXI+PHVybHM+PC91cmxz
PjwvcmVjb3JkPjwvQ2l0ZT48Q2l0ZT48QXV0aG9yPnZhbiBMaWVtcGQ8L0F1dGhvcj48WWVhcj4y
MDEzPC9ZZWFyPjxSZWNOdW0+Nzg2PC9SZWNOdW0+PHJlY29yZD48cmVjLW51bWJlcj43ODY8L3Jl
Yy1udW1iZXI+PGZvcmVpZ24ta2V5cz48a2V5IGFwcD0iRU4iIGRiLWlkPSJwZnByZHM5dm5wMjB3
dmVlcHpicDVzczN3YXI1c3J3djl2OXQiIHRpbWVzdGFtcD0iMTQyNTI5NDMxNiI+Nzg2PC9rZXk+
PC9mb3JlaWduLWtleXM+PHJlZi10eXBlIG5hbWU9IkpvdXJuYWwgQXJ0aWNsZSI+MTc8L3JlZi10
eXBlPjxjb250cmlidXRvcnM+PGF1dGhvcnM+PGF1dGhvcj52YW4gTGllbXBkLCBEZW5uaXM8L2F1
dGhvcj48YXV0aG9yPkJ1c2NoLCBKYWNvYjwvYXV0aG9yPjwvYXV0aG9ycz48L2NvbnRyaWJ1dG9y
cz48dGl0bGVzPjx0aXRsZT5CaW9kaXZlcnNpdHkgcmVwb3J0aW5nIGluIERlbm1hcms8L3RpdGxl
PjxzZWNvbmRhcnktdGl0bGU+QWNjb3VudGluZywgQXVkaXRpbmcgJmFtcDsgQWNjb3VudGFiaWxp
dHkgSm91cm5hbDwvc2Vjb25kYXJ5LXRpdGxlPjwvdGl0bGVzPjxwZXJpb2RpY2FsPjxmdWxsLXRp
dGxlPkFjY291bnRpbmcsIEF1ZGl0aW5nICZhbXA7IEFjY291bnRhYmlsaXR5IEpvdXJuYWw8L2Z1
bGwtdGl0bGU+PC9wZXJpb2RpY2FsPjxwYWdlcz44MzMtODcyPC9wYWdlcz48dm9sdW1lPjI2PC92
b2x1bWU+PG51bWJlcj41PC9udW1iZXI+PGRhdGVzPjx5ZWFyPjIwMTM8L3llYXI+PHB1Yi1kYXRl
cz48ZGF0ZT4yMDEzLzA2LzE0PC9kYXRlPjwvcHViLWRhdGVzPjwvZGF0ZXM+PHB1Ymxpc2hlcj5F
bWVyYWxkPC9wdWJsaXNoZXI+PGlzYm4+MDk1MS0zNTc0PC9pc2JuPjx1cmxzPjxyZWxhdGVkLXVy
bHM+PHVybD5odHRwOi8vZHguZG9pLm9yZy8xMC4xMTA4L0FBQUo6MDItMjAxMy0xMjMyPC91cmw+
PC9yZWxhdGVkLXVybHM+PC91cmxzPjxlbGVjdHJvbmljLXJlc291cmNlLW51bT4xMC4xMTA4L0FB
QUo6MDItMjAxMy0xMjMyPC9lbGVjdHJvbmljLXJlc291cmNlLW51bT48YWNjZXNzLWRhdGU+MjAx
NS8wMy8wMjwvYWNjZXNzLWRhdGU+PC9yZWNvcmQ+PC9DaXRlPjwvRW5kTm90ZT4A
</w:fldData>
        </w:fldChar>
      </w:r>
      <w:r w:rsidRPr="00C75075">
        <w:instrText xml:space="preserve"> ADDIN EN.CITE.DATA </w:instrText>
      </w:r>
      <w:r w:rsidRPr="00C75075">
        <w:fldChar w:fldCharType="end"/>
      </w:r>
      <w:r w:rsidRPr="00C75075">
        <w:fldChar w:fldCharType="separate"/>
      </w:r>
      <w:r w:rsidRPr="00C75075">
        <w:rPr>
          <w:noProof/>
        </w:rPr>
        <w:t>(Grabsch et al, 2012; Rimmel and Jonäll, 2013; van Liempd and Busch, 2013)</w:t>
      </w:r>
      <w:r w:rsidRPr="00C75075">
        <w:fldChar w:fldCharType="end"/>
      </w:r>
      <w:r w:rsidR="00D8757D">
        <w:t xml:space="preserve">. This is true even after </w:t>
      </w:r>
      <w:r w:rsidR="00B809C1">
        <w:t>the</w:t>
      </w:r>
      <w:r w:rsidR="00D8757D">
        <w:t xml:space="preserve"> release of scientific </w:t>
      </w:r>
      <w:r w:rsidR="00950C0D">
        <w:t xml:space="preserve">evidence </w:t>
      </w:r>
      <w:r w:rsidR="00D8757D">
        <w:t>pointin</w:t>
      </w:r>
      <w:r w:rsidR="00715C30">
        <w:t>g to environmental catastrophe (Intergovernmental Panel on Climate Change, 2013 [IPCC], 2013)</w:t>
      </w:r>
      <w:r w:rsidR="00D8757D">
        <w:t xml:space="preserve"> and the inevitable social, economic and political turmoil which </w:t>
      </w:r>
      <w:r w:rsidR="00950C0D">
        <w:t>will result</w:t>
      </w:r>
      <w:r w:rsidR="00D8757D">
        <w:t xml:space="preserve">. </w:t>
      </w:r>
    </w:p>
    <w:p w14:paraId="51491B19" w14:textId="77777777" w:rsidR="00D8757D" w:rsidRDefault="00060FDB" w:rsidP="00715C30">
      <w:pPr>
        <w:spacing w:line="360" w:lineRule="auto"/>
        <w:jc w:val="both"/>
      </w:pPr>
      <w:r>
        <w:t>In this context</w:t>
      </w:r>
      <w:r w:rsidR="00D8757D">
        <w:t>, the objective of this research is to explore the extent of biodiversity reporting by two high-biodiversity risk sectors in South Africa. We concentrate specifically on</w:t>
      </w:r>
      <w:r w:rsidR="00950C0D">
        <w:t xml:space="preserve"> this jurisdiction </w:t>
      </w:r>
      <w:r w:rsidR="00D8757D">
        <w:t>because, while there has been at least some work on biod</w:t>
      </w:r>
      <w:r w:rsidR="00D30A25">
        <w:t xml:space="preserve">iversity reporting in the </w:t>
      </w:r>
      <w:r w:rsidR="00D8757D">
        <w:t xml:space="preserve">E.U </w:t>
      </w:r>
      <w:r w:rsidR="00FE4640">
        <w:t xml:space="preserve">and New Zealand </w:t>
      </w:r>
      <w:r w:rsidR="00D8757D">
        <w:fldChar w:fldCharType="begin">
          <w:fldData xml:space="preserve">PEVuZE5vdGU+PENpdGU+PEF1dGhvcj5Kb25lczwvQXV0aG9yPjxZZWFyPjIwMTM8L1llYXI+PFJl
Y051bT41NDE8L1JlY051bT48UHJlZml4PmZvciBleGFtcGxlcyBzZWUgPC9QcmVmaXg+PERpc3Bs
YXlUZXh0Pihmb3IgZXhhbXBsZXMgc2VlIEpvbmVzLCAxOTk2OyBHcmF5LCAyMDA2OyBHcmFic2No
IGV0IGFsLCAyMDEyOyBKb25lcyBhbmQgU29sb21vbiwgMjAxMzsgU2Fta2luIGV0IGFsLCAyMDE0
KTwvRGlzcGxheVRleHQ+PHJlY29yZD48cmVjLW51bWJlcj41NDE8L3JlYy1udW1iZXI+PGZvcmVp
Z24ta2V5cz48a2V5IGFwcD0iRU4iIGRiLWlkPSJwZnByZHM5dm5wMjB3dmVlcHpicDVzczN3YXI1
c3J3djl2OXQiIHRpbWVzdGFtcD0iMTQyMjM1NDc4MSI+NTQxPC9rZXk+PC9mb3JlaWduLWtleXM+
PHJlZi10eXBlIG5hbWU9IkpvdXJuYWwgQXJ0aWNsZSI+MTc8L3JlZi10eXBlPjxjb250cmlidXRv
cnM+PGF1dGhvcnM+PGF1dGhvcj5Kb25lcywgTWljaGFlbCBKb2huPC9hdXRob3I+PGF1dGhvcj5T
b2xvbW9uLCBKaWxsIEZyYW5jZXM8L2F1dGhvcj48L2F1dGhvcnM+PC9jb250cmlidXRvcnM+PHRp
dGxlcz48dGl0bGU+UHJvYmxlbWF0aXNpbmcgYWNjb3VudGluZyBmb3IgYmlvZGl2ZXJzaXR5PC90
aXRsZT48c2Vjb25kYXJ5LXRpdGxlPkFjY291bnRpbmcsIEF1ZGl0aW5nICZhbXA7IEFjY291bnRh
YmlsaXR5IEpvdXJuYWw8L3NlY29uZGFyeS10aXRsZT48L3RpdGxlcz48cGVyaW9kaWNhbD48ZnVs
bC10aXRsZT5BY2NvdW50aW5nLCBBdWRpdGluZyAmYW1wOyBBY2NvdW50YWJpbGl0eSBKb3VybmFs
PC9mdWxsLXRpdGxlPjwvcGVyaW9kaWNhbD48cGFnZXM+NjY4LTY4NzwvcGFnZXM+PHZvbHVtZT4y
Njwvdm9sdW1lPjxudW1iZXI+NTwvbnVtYmVyPjxrZXl3b3Jkcz48a2V5d29yZD5BY2NvdW50aW5n
PC9rZXl3b3JkPjxrZXl3b3JkPkFjY291bnRpbmcgZm9yIGJpb2RpdmVyc2l0eTwva2V5d29yZD48
a2V5d29yZD5FbWFuY2lwYXRvcnk8L2tleXdvcmQ+PGtleXdvcmQ+SW50ZXJkaXNjaXBsaW5hcnk8
L2tleXdvcmQ+PGtleXdvcmQ+UHJvYmxlbWF0aXNhdGlvbjwva2V5d29yZD48a2V5d29yZD5TdXN0
YWluYWJsZSBkZXZlbG9wbWVudDwva2V5d29yZD48L2tleXdvcmRzPjxkYXRlcz48eWVhcj4yMDEz
PC95ZWFyPjwvZGF0ZXM+PHB1Ymxpc2hlcj5FbWVyYWxkIEdyb3VwIFB1Ymxpc2hpbmcgTGltaXRl
ZDwvcHVibGlzaGVyPjxpc2JuPjA5NTEtMzU3NDwvaXNibj48dXJscz48cmVsYXRlZC11cmxzPjx1
cmw+aHR0cDovL2R4LmRvaS5vcmcvMTAuMTEwOC9BQUFKLTAzLTIwMTMtMTI1NTwvdXJsPjwvcmVs
YXRlZC11cmxzPjwvdXJscz48ZWxlY3Ryb25pYy1yZXNvdXJjZS1udW0+MTAuMTEwOC9hYWFqLTAz
LTIwMTMtMTI1NTwvZWxlY3Ryb25pYy1yZXNvdXJjZS1udW0+PC9yZWNvcmQ+PC9DaXRlPjxDaXRl
PjxBdXRob3I+R3JhYnNjaDwvQXV0aG9yPjxZZWFyPjIwMTI8L1llYXI+PFJlY051bT4zPC9SZWNO
dW0+PHJlY29yZD48cmVjLW51bWJlcj4zPC9yZWMtbnVtYmVyPjxmb3JlaWduLWtleXM+PGtleSBh
cHA9IkVOIiBkYi1pZD0iOXR3d3p3cHZxMnd3dnBldzVwM3AyZGY4c3NzNTJ3NXBhNXgwIiB0aW1l
c3RhbXA9IjE0MjkzNDcwODEiPjM8L2tleT48L2ZvcmVpZ24ta2V5cz48cmVmLXR5cGUgbmFtZT0i
R2VuZXJpYyI+MTM8L3JlZi10eXBlPjxjb250cmlidXRvcnM+PGF1dGhvcnM+PGF1dGhvcj5HcmFi
c2NoLCBDYXJtZW48L2F1dGhvcj48YXV0aG9yPkpvbmVzLCBNaWNoYWVsIEpvaG48L2F1dGhvcj48
YXV0aG9yPlNvbG9tb24sIEppbGwgRnJhbmNlczwvYXV0aG9yPjwvYXV0aG9ycz48L2NvbnRyaWJ1
dG9ycz48dGl0bGVzPjx0aXRsZT5BY2NvdW50aW5nIGZvciBiaW9kaXZlcnNpdHkgaW4gY3Jpc2lz
OiBBIEV1cm9wZWFuIFBlcnNwZWN0aXZlPC90aXRsZT48L3RpdGxlcz48ZGF0ZXM+PHllYXI+MjAx
MjwveWVhcj48L2RhdGVzPjxwdWJsaXNoZXI+d29ya2luZyBwYXBlciwgS2luZ3MgQ29sbGVnZSwg
TG9uZG9uPC9wdWJsaXNoZXI+PHVybHM+PC91cmxzPjwvcmVjb3JkPjwvQ2l0ZT48Q2l0ZT48QXV0
aG9yPkdyYXk8L0F1dGhvcj48WWVhcj4yMDA2PC9ZZWFyPjxSZWNOdW0+NTMzPC9SZWNOdW0+PHJl
Y29yZD48cmVjLW51bWJlcj41MzM8L3JlYy1udW1iZXI+PGZvcmVpZ24ta2V5cz48a2V5IGFwcD0i
RU4iIGRiLWlkPSJwZnByZHM5dm5wMjB3dmVlcHpicDVzczN3YXI1c3J3djl2OXQiIHRpbWVzdGFt
cD0iMTQyMjM1NDc4MSI+NTMzPC9rZXk+PC9mb3JlaWduLWtleXM+PHJlZi10eXBlIG5hbWU9Ikpv
dXJuYWwgQXJ0aWNsZSI+MTc8L3JlZi10eXBlPjxjb250cmlidXRvcnM+PGF1dGhvcnM+PGF1dGhv
cj5HcmF5LCBSb2I8L2F1dGhvcj48L2F1dGhvcnM+PC9jb250cmlidXRvcnM+PHRpdGxlcz48dGl0
bGU+U29jaWFsLCBlbnZpcm9ubWVudGFsIGFuZCBzdXN0YWluYWJpbGl0eSByZXBvcnRpbmcgYW5k
IG9yZ2FuaXNhdGlvbmFsIHZhbHVlIGNyZWF0aW9uPzwvdGl0bGU+PHNlY29uZGFyeS10aXRsZT5B
Y2NvdW50aW5nLCBBdWRpdGluZyAmYW1wOyBBY2NvdW50YWJpbGl0eSBKb3VybmFsPC9zZWNvbmRh
cnktdGl0bGU+PC90aXRsZXM+PHBlcmlvZGljYWw+PGZ1bGwtdGl0bGU+QWNjb3VudGluZywgQXVk
aXRpbmcgJmFtcDsgQWNjb3VudGFiaWxpdHkgSm91cm5hbDwvZnVsbC10aXRsZT48L3BlcmlvZGlj
YWw+PHBhZ2VzPjc5My04MTk8L3BhZ2VzPjx2b2x1bWU+MTk8L3ZvbHVtZT48bnVtYmVyPjY8L251
bWJlcj48ZGF0ZXM+PHllYXI+MjAwNjwveWVhcj48L2RhdGVzPjx1cmxzPjxyZWxhdGVkLXVybHM+
PHVybD5odHRwOi8vd3d3LmVtZXJhbGRpbnNpZ2h0LmNvbS9kb2kvYWJzLzEwLjExMDgvMDk1MTM1
NzA2MTA3MDk4NzI8L3VybD48L3JlbGF0ZWQtdXJscz48L3VybHM+PGVsZWN0cm9uaWMtcmVzb3Vy
Y2UtbnVtPmRvaToxMC4xMTA4LzA5NTEzNTcwNjEwNzA5ODcyPC9lbGVjdHJvbmljLXJlc291cmNl
LW51bT48L3JlY29yZD48L0NpdGU+PENpdGU+PEF1dGhvcj5Kb25lczwvQXV0aG9yPjxZZWFyPjE5
OTY8L1llYXI+PFJlY051bT44NTk8L1JlY051bT48cmVjb3JkPjxyZWMtbnVtYmVyPjg1OTwvcmVj
LW51bWJlcj48Zm9yZWlnbi1rZXlzPjxrZXkgYXBwPSJFTiIgZGItaWQ9InBmcHJkczl2bnAyMHd2
ZWVwemJwNXNzM3dhcjVzcnd2OXY5dCIgdGltZXN0YW1wPSIxNDI5NDM4MzYwIj44NTk8L2tleT48
L2ZvcmVpZ24ta2V5cz48cmVmLXR5cGUgbmFtZT0iSm91cm5hbCBBcnRpY2xlIj4xNzwvcmVmLXR5
cGU+PGNvbnRyaWJ1dG9ycz48YXV0aG9ycz48YXV0aG9yPkpvbmVzLCBNaWNoYWVsIEpvaG48L2F1
dGhvcj48L2F1dGhvcnM+PC9jb250cmlidXRvcnM+PHRpdGxlcz48dGl0bGU+QWNjb3VudGluZyBm
b3IgYmlvZGl2ZXJzaXR5OiBBIHBpbG90IHN0dWR5IDwvdGl0bGU+PHNlY29uZGFyeS10aXRsZT5U
aGUgQnJpdGlzaCBBY2NvdW50aW5nIFJldmlldzwvc2Vjb25kYXJ5LXRpdGxlPjwvdGl0bGVzPjxw
ZXJpb2RpY2FsPjxmdWxsLXRpdGxlPlRoZSBCcml0aXNoIEFjY291bnRpbmcgUmV2aWV3PC9mdWxs
LXRpdGxlPjwvcGVyaW9kaWNhbD48cGFnZXM+MjgxLTMwMzwvcGFnZXM+PHZvbHVtZT4yODwvdm9s
dW1lPjxudW1iZXI+NDwvbnVtYmVyPjxkYXRlcz48eWVhcj4xOTk2PC95ZWFyPjxwdWItZGF0ZXM+
PGRhdGU+MTIvLzwvZGF0ZT48L3B1Yi1kYXRlcz48L2RhdGVzPjxpc2JuPjA4OTAtODM4OTwvaXNi
bj48dXJscz48cmVsYXRlZC11cmxzPjx1cmw+aHR0cDovL3d3dy5zY2llbmNlZGlyZWN0LmNvbS9z
Y2llbmNlL2FydGljbGUvcGlpL1MwODkwODM4OTk2OTAwMTkwPC91cmw+PC9yZWxhdGVkLXVybHM+
PC91cmxzPjxlbGVjdHJvbmljLXJlc291cmNlLW51bT5odHRwOi8vZHguZG9pLm9yZy8xMC4xMDA2
L2JhcmUuMTk5Ni4wMDE5PC9lbGVjdHJvbmljLXJlc291cmNlLW51bT48L3JlY29yZD48L0NpdGU+
PENpdGU+PEF1dGhvcj5TYW1raW48L0F1dGhvcj48WWVhcj4yMDE0PC9ZZWFyPjxSZWNOdW0+ODQ5
PC9SZWNOdW0+PHJlY29yZD48cmVjLW51bWJlcj44NDk8L3JlYy1udW1iZXI+PGZvcmVpZ24ta2V5
cz48a2V5IGFwcD0iRU4iIGRiLWlkPSJwZnByZHM5dm5wMjB3dmVlcHpicDVzczN3YXI1c3J3djl2
OXQiIHRpbWVzdGFtcD0iMTQyOTM5MTU4MyI+ODQ5PC9rZXk+PC9mb3JlaWduLWtleXM+PHJlZi10
eXBlIG5hbWU9IkpvdXJuYWwgQXJ0aWNsZSI+MTc8L3JlZi10eXBlPjxjb250cmlidXRvcnM+PGF1
dGhvcnM+PGF1dGhvcj5TYW1raW4sIEdyYW50PC9hdXRob3I+PGF1dGhvcj5TY2huZWlkZXIsIEFu
bmlrYTwvYXV0aG9yPjxhdXRob3I+VGFwcGluLCBEYW5uaWVsbGU8L2F1dGhvcj48L2F1dGhvcnM+
PC9jb250cmlidXRvcnM+PHRpdGxlcz48dGl0bGU+RGV2ZWxvcGluZyBhIHJlcG9ydGluZyBhbmQg
ZXZhbHVhdGlvbiBmcmFtZXdvcmsgZm9yIGJpb2RpdmVyc2l0eTwvdGl0bGU+PHNlY29uZGFyeS10
aXRsZT5BY2NvdW50aW5nLCBBdWRpdGluZyAmYW1wOyBBY2NvdW50YWJpbGl0eSBKb3VybmFsPC9z
ZWNvbmRhcnktdGl0bGU+PC90aXRsZXM+PHBlcmlvZGljYWw+PGZ1bGwtdGl0bGU+QWNjb3VudGlu
ZywgQXVkaXRpbmcgJmFtcDsgQWNjb3VudGFiaWxpdHkgSm91cm5hbDwvZnVsbC10aXRsZT48L3Bl
cmlvZGljYWw+PHBhZ2VzPjUyNy01NjI8L3BhZ2VzPjx2b2x1bWU+Mjc8L3ZvbHVtZT48bnVtYmVy
PjM8L251bWJlcj48a2V5d29yZHM+PGtleXdvcmQ+QnVzaW5lc3MgQW5kIEVjb25vbWljcy0tQWNj
b3VudGluZzwva2V5d29yZD48a2V5d29yZD5FbnZpcm9ubWVudGFsIGltcGFjdDwva2V5d29yZD48
a2V5d29yZD5CaW9sb2dpY2FsIGRpdmVyc2l0eTwva2V5d29yZD48a2V5d29yZD5Bbm51YWwgcmVw
b3J0czwva2V5d29yZD48a2V5d29yZD5FY29zeXN0ZW1zPC9rZXl3b3JkPjxrZXl3b3JkPkNvbnZl
bnRpb25zPC9rZXl3b3JkPjxrZXl3b3JkPk5hdHVyYWwgcmVzb3VyY2VzPC9rZXl3b3JkPjxrZXl3
b3JkPlN0dWRpZXM8L2tleXdvcmQ+PGtleXdvcmQ+TmV3IFplYWxhbmQ8L2tleXdvcmQ+PGtleXdv
cmQ+MTUzMDpOYXR1cmFsIHJlc291cmNlczwva2V5d29yZD48a2V5d29yZD45MTc5OkFzaWEgJmFt
cDsgdGhlIFBhY2lmaWM8L2tleXdvcmQ+PGtleXdvcmQ+OTEzMDpFeHBlcmltZW50YWwvdGhlb3Jl
dGljYWw8L2tleXdvcmQ+PGtleXdvcmQ+MTU0MDpQb2xsdXRpb24gY29udHJvbDwva2V5d29yZD48
L2tleXdvcmRzPjxkYXRlcz48eWVhcj4yMDE0PC95ZWFyPjxwdWItZGF0ZXM+PGRhdGU+MjAxNCYj
eEQ7MjAxNS0wMi0xNDwvZGF0ZT48L3B1Yi1kYXRlcz48L2RhdGVzPjxwdWItbG9jYXRpb24+QnJh
ZGZvcmQ8L3B1Yi1sb2NhdGlvbj48cHVibGlzaGVyPkVtZXJhbGQgR3JvdXAgUHVibGlzaGluZywg
TGltaXRlZDwvcHVibGlzaGVyPjxpc2JuPjEzNjgwNjY4PC9pc2JuPjxhY2Nlc3Npb24tbnVtPjE1
MTA2MjUwODg8L2FjY2Vzc2lvbi1udW0+PHVybHM+PHJlbGF0ZWQtdXJscz48dXJsPmh0dHA6Ly9z
ZWFyY2gucHJvcXVlc3QuY29tL2RvY3ZpZXcvMTUxMDYyNTA4OD9hY2NvdW50aWQ9MTUwODM8L3Vy
bD48dXJsPj91cmxfdmVyPVozOS44OC0yMDA0JmFtcDtyZnRfdmFsX2ZtdD1pbmZvOm9maS9mbXQ6
a2V2Om10eDpqb3VybmFsJmFtcDtnZW5yZT1hcnRpY2xlJmFtcDtzaWQ9UHJvUTpQcm9RJTNBYWJp
Z2xvYmFsJmFtcDthdGl0bGU9RGV2ZWxvcGluZythK3JlcG9ydGluZythbmQrZXZhbHVhdGlvbitm
cmFtZXdvcmsrZm9yK2Jpb2RpdmVyc2l0eSZhbXA7dGl0bGU9QWNjb3VudGluZyUyQytBdWRpdGlu
ZyslMjYrQWNjb3VudGFiaWxpdHkrSm91cm5hbCZhbXA7aXNzbj0xMzY4MDY2OCZhbXA7ZGF0ZT0y
MDE0LTA0LTAxJmFtcDt2b2x1bWU9MjcmYW1wO2lzc3VlPTMmYW1wO3NwYWdlPTUyNyZhbXA7YXU9
U2Fta2luJTJDK0dyYW50JTNCU2NobmVpZGVyJTJDK0FubmlrYSUzQlRhcHBpbiUyQytEYW5uaWVs
bGUmYW1wO2lzYm49JmFtcDtqdGl0bGU9QWNjb3VudGluZyUyQytBdWRpdGluZyslMjYrQWNjb3Vu
dGFiaWxpdHkrSm91cm5hbCZhbXA7YnRpdGxlPSZhbXA7cmZ0X2lkPWluZm86ZXJpYy8mYW1wO3Jm
dF9pZD1pbmZvOmRvaS8xMC4xMTA4JTJGQUFBSi0xMC0yMDEzLTE0OTY8L3VybD48L3JlbGF0ZWQt
dXJscz48L3VybHM+PGVsZWN0cm9uaWMtcmVzb3VyY2UtbnVtPmh0dHA6Ly9keC5kb2kub3JnLzEw
LjExMDgvQUFBSi0xMC0yMDEzLTE0OTY8L2VsZWN0cm9uaWMtcmVzb3VyY2UtbnVtPjxyZW1vdGUt
ZGF0YWJhc2UtbmFtZT5Qcm9RdWVzdCBDZW50cmFsPC9yZW1vdGUtZGF0YWJhc2UtbmFtZT48bGFu
Z3VhZ2U+RW5nbGlzaDwvbGFuZ3VhZ2U+PC9yZWNvcmQ+PC9DaXRlPjwvRW5kTm90ZT5=
</w:fldData>
        </w:fldChar>
      </w:r>
      <w:r w:rsidR="00FE4640">
        <w:instrText xml:space="preserve"> ADDIN EN.CITE </w:instrText>
      </w:r>
      <w:r w:rsidR="00FE4640">
        <w:fldChar w:fldCharType="begin">
          <w:fldData xml:space="preserve">PEVuZE5vdGU+PENpdGU+PEF1dGhvcj5Kb25lczwvQXV0aG9yPjxZZWFyPjIwMTM8L1llYXI+PFJl
Y051bT41NDE8L1JlY051bT48UHJlZml4PmZvciBleGFtcGxlcyBzZWUgPC9QcmVmaXg+PERpc3Bs
YXlUZXh0Pihmb3IgZXhhbXBsZXMgc2VlIEpvbmVzLCAxOTk2OyBHcmF5LCAyMDA2OyBHcmFic2No
IGV0IGFsLCAyMDEyOyBKb25lcyBhbmQgU29sb21vbiwgMjAxMzsgU2Fta2luIGV0IGFsLCAyMDE0
KTwvRGlzcGxheVRleHQ+PHJlY29yZD48cmVjLW51bWJlcj41NDE8L3JlYy1udW1iZXI+PGZvcmVp
Z24ta2V5cz48a2V5IGFwcD0iRU4iIGRiLWlkPSJwZnByZHM5dm5wMjB3dmVlcHpicDVzczN3YXI1
c3J3djl2OXQiIHRpbWVzdGFtcD0iMTQyMjM1NDc4MSI+NTQxPC9rZXk+PC9mb3JlaWduLWtleXM+
PHJlZi10eXBlIG5hbWU9IkpvdXJuYWwgQXJ0aWNsZSI+MTc8L3JlZi10eXBlPjxjb250cmlidXRv
cnM+PGF1dGhvcnM+PGF1dGhvcj5Kb25lcywgTWljaGFlbCBKb2huPC9hdXRob3I+PGF1dGhvcj5T
b2xvbW9uLCBKaWxsIEZyYW5jZXM8L2F1dGhvcj48L2F1dGhvcnM+PC9jb250cmlidXRvcnM+PHRp
dGxlcz48dGl0bGU+UHJvYmxlbWF0aXNpbmcgYWNjb3VudGluZyBmb3IgYmlvZGl2ZXJzaXR5PC90
aXRsZT48c2Vjb25kYXJ5LXRpdGxlPkFjY291bnRpbmcsIEF1ZGl0aW5nICZhbXA7IEFjY291bnRh
YmlsaXR5IEpvdXJuYWw8L3NlY29uZGFyeS10aXRsZT48L3RpdGxlcz48cGVyaW9kaWNhbD48ZnVs
bC10aXRsZT5BY2NvdW50aW5nLCBBdWRpdGluZyAmYW1wOyBBY2NvdW50YWJpbGl0eSBKb3VybmFs
PC9mdWxsLXRpdGxlPjwvcGVyaW9kaWNhbD48cGFnZXM+NjY4LTY4NzwvcGFnZXM+PHZvbHVtZT4y
Njwvdm9sdW1lPjxudW1iZXI+NTwvbnVtYmVyPjxrZXl3b3Jkcz48a2V5d29yZD5BY2NvdW50aW5n
PC9rZXl3b3JkPjxrZXl3b3JkPkFjY291bnRpbmcgZm9yIGJpb2RpdmVyc2l0eTwva2V5d29yZD48
a2V5d29yZD5FbWFuY2lwYXRvcnk8L2tleXdvcmQ+PGtleXdvcmQ+SW50ZXJkaXNjaXBsaW5hcnk8
L2tleXdvcmQ+PGtleXdvcmQ+UHJvYmxlbWF0aXNhdGlvbjwva2V5d29yZD48a2V5d29yZD5TdXN0
YWluYWJsZSBkZXZlbG9wbWVudDwva2V5d29yZD48L2tleXdvcmRzPjxkYXRlcz48eWVhcj4yMDEz
PC95ZWFyPjwvZGF0ZXM+PHB1Ymxpc2hlcj5FbWVyYWxkIEdyb3VwIFB1Ymxpc2hpbmcgTGltaXRl
ZDwvcHVibGlzaGVyPjxpc2JuPjA5NTEtMzU3NDwvaXNibj48dXJscz48cmVsYXRlZC11cmxzPjx1
cmw+aHR0cDovL2R4LmRvaS5vcmcvMTAuMTEwOC9BQUFKLTAzLTIwMTMtMTI1NTwvdXJsPjwvcmVs
YXRlZC11cmxzPjwvdXJscz48ZWxlY3Ryb25pYy1yZXNvdXJjZS1udW0+MTAuMTEwOC9hYWFqLTAz
LTIwMTMtMTI1NTwvZWxlY3Ryb25pYy1yZXNvdXJjZS1udW0+PC9yZWNvcmQ+PC9DaXRlPjxDaXRl
PjxBdXRob3I+R3JhYnNjaDwvQXV0aG9yPjxZZWFyPjIwMTI8L1llYXI+PFJlY051bT4zPC9SZWNO
dW0+PHJlY29yZD48cmVjLW51bWJlcj4zPC9yZWMtbnVtYmVyPjxmb3JlaWduLWtleXM+PGtleSBh
cHA9IkVOIiBkYi1pZD0iOXR3d3p3cHZxMnd3dnBldzVwM3AyZGY4c3NzNTJ3NXBhNXgwIiB0aW1l
c3RhbXA9IjE0MjkzNDcwODEiPjM8L2tleT48L2ZvcmVpZ24ta2V5cz48cmVmLXR5cGUgbmFtZT0i
R2VuZXJpYyI+MTM8L3JlZi10eXBlPjxjb250cmlidXRvcnM+PGF1dGhvcnM+PGF1dGhvcj5HcmFi
c2NoLCBDYXJtZW48L2F1dGhvcj48YXV0aG9yPkpvbmVzLCBNaWNoYWVsIEpvaG48L2F1dGhvcj48
YXV0aG9yPlNvbG9tb24sIEppbGwgRnJhbmNlczwvYXV0aG9yPjwvYXV0aG9ycz48L2NvbnRyaWJ1
dG9ycz48dGl0bGVzPjx0aXRsZT5BY2NvdW50aW5nIGZvciBiaW9kaXZlcnNpdHkgaW4gY3Jpc2lz
OiBBIEV1cm9wZWFuIFBlcnNwZWN0aXZlPC90aXRsZT48L3RpdGxlcz48ZGF0ZXM+PHllYXI+MjAx
MjwveWVhcj48L2RhdGVzPjxwdWJsaXNoZXI+d29ya2luZyBwYXBlciwgS2luZ3MgQ29sbGVnZSwg
TG9uZG9uPC9wdWJsaXNoZXI+PHVybHM+PC91cmxzPjwvcmVjb3JkPjwvQ2l0ZT48Q2l0ZT48QXV0
aG9yPkdyYXk8L0F1dGhvcj48WWVhcj4yMDA2PC9ZZWFyPjxSZWNOdW0+NTMzPC9SZWNOdW0+PHJl
Y29yZD48cmVjLW51bWJlcj41MzM8L3JlYy1udW1iZXI+PGZvcmVpZ24ta2V5cz48a2V5IGFwcD0i
RU4iIGRiLWlkPSJwZnByZHM5dm5wMjB3dmVlcHpicDVzczN3YXI1c3J3djl2OXQiIHRpbWVzdGFt
cD0iMTQyMjM1NDc4MSI+NTMzPC9rZXk+PC9mb3JlaWduLWtleXM+PHJlZi10eXBlIG5hbWU9Ikpv
dXJuYWwgQXJ0aWNsZSI+MTc8L3JlZi10eXBlPjxjb250cmlidXRvcnM+PGF1dGhvcnM+PGF1dGhv
cj5HcmF5LCBSb2I8L2F1dGhvcj48L2F1dGhvcnM+PC9jb250cmlidXRvcnM+PHRpdGxlcz48dGl0
bGU+U29jaWFsLCBlbnZpcm9ubWVudGFsIGFuZCBzdXN0YWluYWJpbGl0eSByZXBvcnRpbmcgYW5k
IG9yZ2FuaXNhdGlvbmFsIHZhbHVlIGNyZWF0aW9uPzwvdGl0bGU+PHNlY29uZGFyeS10aXRsZT5B
Y2NvdW50aW5nLCBBdWRpdGluZyAmYW1wOyBBY2NvdW50YWJpbGl0eSBKb3VybmFsPC9zZWNvbmRh
cnktdGl0bGU+PC90aXRsZXM+PHBlcmlvZGljYWw+PGZ1bGwtdGl0bGU+QWNjb3VudGluZywgQXVk
aXRpbmcgJmFtcDsgQWNjb3VudGFiaWxpdHkgSm91cm5hbDwvZnVsbC10aXRsZT48L3BlcmlvZGlj
YWw+PHBhZ2VzPjc5My04MTk8L3BhZ2VzPjx2b2x1bWU+MTk8L3ZvbHVtZT48bnVtYmVyPjY8L251
bWJlcj48ZGF0ZXM+PHllYXI+MjAwNjwveWVhcj48L2RhdGVzPjx1cmxzPjxyZWxhdGVkLXVybHM+
PHVybD5odHRwOi8vd3d3LmVtZXJhbGRpbnNpZ2h0LmNvbS9kb2kvYWJzLzEwLjExMDgvMDk1MTM1
NzA2MTA3MDk4NzI8L3VybD48L3JlbGF0ZWQtdXJscz48L3VybHM+PGVsZWN0cm9uaWMtcmVzb3Vy
Y2UtbnVtPmRvaToxMC4xMTA4LzA5NTEzNTcwNjEwNzA5ODcyPC9lbGVjdHJvbmljLXJlc291cmNl
LW51bT48L3JlY29yZD48L0NpdGU+PENpdGU+PEF1dGhvcj5Kb25lczwvQXV0aG9yPjxZZWFyPjE5
OTY8L1llYXI+PFJlY051bT44NTk8L1JlY051bT48cmVjb3JkPjxyZWMtbnVtYmVyPjg1OTwvcmVj
LW51bWJlcj48Zm9yZWlnbi1rZXlzPjxrZXkgYXBwPSJFTiIgZGItaWQ9InBmcHJkczl2bnAyMHd2
ZWVwemJwNXNzM3dhcjVzcnd2OXY5dCIgdGltZXN0YW1wPSIxNDI5NDM4MzYwIj44NTk8L2tleT48
L2ZvcmVpZ24ta2V5cz48cmVmLXR5cGUgbmFtZT0iSm91cm5hbCBBcnRpY2xlIj4xNzwvcmVmLXR5
cGU+PGNvbnRyaWJ1dG9ycz48YXV0aG9ycz48YXV0aG9yPkpvbmVzLCBNaWNoYWVsIEpvaG48L2F1
dGhvcj48L2F1dGhvcnM+PC9jb250cmlidXRvcnM+PHRpdGxlcz48dGl0bGU+QWNjb3VudGluZyBm
b3IgYmlvZGl2ZXJzaXR5OiBBIHBpbG90IHN0dWR5IDwvdGl0bGU+PHNlY29uZGFyeS10aXRsZT5U
aGUgQnJpdGlzaCBBY2NvdW50aW5nIFJldmlldzwvc2Vjb25kYXJ5LXRpdGxlPjwvdGl0bGVzPjxw
ZXJpb2RpY2FsPjxmdWxsLXRpdGxlPlRoZSBCcml0aXNoIEFjY291bnRpbmcgUmV2aWV3PC9mdWxs
LXRpdGxlPjwvcGVyaW9kaWNhbD48cGFnZXM+MjgxLTMwMzwvcGFnZXM+PHZvbHVtZT4yODwvdm9s
dW1lPjxudW1iZXI+NDwvbnVtYmVyPjxkYXRlcz48eWVhcj4xOTk2PC95ZWFyPjxwdWItZGF0ZXM+
PGRhdGU+MTIvLzwvZGF0ZT48L3B1Yi1kYXRlcz48L2RhdGVzPjxpc2JuPjA4OTAtODM4OTwvaXNi
bj48dXJscz48cmVsYXRlZC11cmxzPjx1cmw+aHR0cDovL3d3dy5zY2llbmNlZGlyZWN0LmNvbS9z
Y2llbmNlL2FydGljbGUvcGlpL1MwODkwODM4OTk2OTAwMTkwPC91cmw+PC9yZWxhdGVkLXVybHM+
PC91cmxzPjxlbGVjdHJvbmljLXJlc291cmNlLW51bT5odHRwOi8vZHguZG9pLm9yZy8xMC4xMDA2
L2JhcmUuMTk5Ni4wMDE5PC9lbGVjdHJvbmljLXJlc291cmNlLW51bT48L3JlY29yZD48L0NpdGU+
PENpdGU+PEF1dGhvcj5TYW1raW48L0F1dGhvcj48WWVhcj4yMDE0PC9ZZWFyPjxSZWNOdW0+ODQ5
PC9SZWNOdW0+PHJlY29yZD48cmVjLW51bWJlcj44NDk8L3JlYy1udW1iZXI+PGZvcmVpZ24ta2V5
cz48a2V5IGFwcD0iRU4iIGRiLWlkPSJwZnByZHM5dm5wMjB3dmVlcHpicDVzczN3YXI1c3J3djl2
OXQiIHRpbWVzdGFtcD0iMTQyOTM5MTU4MyI+ODQ5PC9rZXk+PC9mb3JlaWduLWtleXM+PHJlZi10
eXBlIG5hbWU9IkpvdXJuYWwgQXJ0aWNsZSI+MTc8L3JlZi10eXBlPjxjb250cmlidXRvcnM+PGF1
dGhvcnM+PGF1dGhvcj5TYW1raW4sIEdyYW50PC9hdXRob3I+PGF1dGhvcj5TY2huZWlkZXIsIEFu
bmlrYTwvYXV0aG9yPjxhdXRob3I+VGFwcGluLCBEYW5uaWVsbGU8L2F1dGhvcj48L2F1dGhvcnM+
PC9jb250cmlidXRvcnM+PHRpdGxlcz48dGl0bGU+RGV2ZWxvcGluZyBhIHJlcG9ydGluZyBhbmQg
ZXZhbHVhdGlvbiBmcmFtZXdvcmsgZm9yIGJpb2RpdmVyc2l0eTwvdGl0bGU+PHNlY29uZGFyeS10
aXRsZT5BY2NvdW50aW5nLCBBdWRpdGluZyAmYW1wOyBBY2NvdW50YWJpbGl0eSBKb3VybmFsPC9z
ZWNvbmRhcnktdGl0bGU+PC90aXRsZXM+PHBlcmlvZGljYWw+PGZ1bGwtdGl0bGU+QWNjb3VudGlu
ZywgQXVkaXRpbmcgJmFtcDsgQWNjb3VudGFiaWxpdHkgSm91cm5hbDwvZnVsbC10aXRsZT48L3Bl
cmlvZGljYWw+PHBhZ2VzPjUyNy01NjI8L3BhZ2VzPjx2b2x1bWU+Mjc8L3ZvbHVtZT48bnVtYmVy
PjM8L251bWJlcj48a2V5d29yZHM+PGtleXdvcmQ+QnVzaW5lc3MgQW5kIEVjb25vbWljcy0tQWNj
b3VudGluZzwva2V5d29yZD48a2V5d29yZD5FbnZpcm9ubWVudGFsIGltcGFjdDwva2V5d29yZD48
a2V5d29yZD5CaW9sb2dpY2FsIGRpdmVyc2l0eTwva2V5d29yZD48a2V5d29yZD5Bbm51YWwgcmVw
b3J0czwva2V5d29yZD48a2V5d29yZD5FY29zeXN0ZW1zPC9rZXl3b3JkPjxrZXl3b3JkPkNvbnZl
bnRpb25zPC9rZXl3b3JkPjxrZXl3b3JkPk5hdHVyYWwgcmVzb3VyY2VzPC9rZXl3b3JkPjxrZXl3
b3JkPlN0dWRpZXM8L2tleXdvcmQ+PGtleXdvcmQ+TmV3IFplYWxhbmQ8L2tleXdvcmQ+PGtleXdv
cmQ+MTUzMDpOYXR1cmFsIHJlc291cmNlczwva2V5d29yZD48a2V5d29yZD45MTc5OkFzaWEgJmFt
cDsgdGhlIFBhY2lmaWM8L2tleXdvcmQ+PGtleXdvcmQ+OTEzMDpFeHBlcmltZW50YWwvdGhlb3Jl
dGljYWw8L2tleXdvcmQ+PGtleXdvcmQ+MTU0MDpQb2xsdXRpb24gY29udHJvbDwva2V5d29yZD48
L2tleXdvcmRzPjxkYXRlcz48eWVhcj4yMDE0PC95ZWFyPjxwdWItZGF0ZXM+PGRhdGU+MjAxNCYj
eEQ7MjAxNS0wMi0xNDwvZGF0ZT48L3B1Yi1kYXRlcz48L2RhdGVzPjxwdWItbG9jYXRpb24+QnJh
ZGZvcmQ8L3B1Yi1sb2NhdGlvbj48cHVibGlzaGVyPkVtZXJhbGQgR3JvdXAgUHVibGlzaGluZywg
TGltaXRlZDwvcHVibGlzaGVyPjxpc2JuPjEzNjgwNjY4PC9pc2JuPjxhY2Nlc3Npb24tbnVtPjE1
MTA2MjUwODg8L2FjY2Vzc2lvbi1udW0+PHVybHM+PHJlbGF0ZWQtdXJscz48dXJsPmh0dHA6Ly9z
ZWFyY2gucHJvcXVlc3QuY29tL2RvY3ZpZXcvMTUxMDYyNTA4OD9hY2NvdW50aWQ9MTUwODM8L3Vy
bD48dXJsPj91cmxfdmVyPVozOS44OC0yMDA0JmFtcDtyZnRfdmFsX2ZtdD1pbmZvOm9maS9mbXQ6
a2V2Om10eDpqb3VybmFsJmFtcDtnZW5yZT1hcnRpY2xlJmFtcDtzaWQ9UHJvUTpQcm9RJTNBYWJp
Z2xvYmFsJmFtcDthdGl0bGU9RGV2ZWxvcGluZythK3JlcG9ydGluZythbmQrZXZhbHVhdGlvbitm
cmFtZXdvcmsrZm9yK2Jpb2RpdmVyc2l0eSZhbXA7dGl0bGU9QWNjb3VudGluZyUyQytBdWRpdGlu
ZyslMjYrQWNjb3VudGFiaWxpdHkrSm91cm5hbCZhbXA7aXNzbj0xMzY4MDY2OCZhbXA7ZGF0ZT0y
MDE0LTA0LTAxJmFtcDt2b2x1bWU9MjcmYW1wO2lzc3VlPTMmYW1wO3NwYWdlPTUyNyZhbXA7YXU9
U2Fta2luJTJDK0dyYW50JTNCU2NobmVpZGVyJTJDK0FubmlrYSUzQlRhcHBpbiUyQytEYW5uaWVs
bGUmYW1wO2lzYm49JmFtcDtqdGl0bGU9QWNjb3VudGluZyUyQytBdWRpdGluZyslMjYrQWNjb3Vu
dGFiaWxpdHkrSm91cm5hbCZhbXA7YnRpdGxlPSZhbXA7cmZ0X2lkPWluZm86ZXJpYy8mYW1wO3Jm
dF9pZD1pbmZvOmRvaS8xMC4xMTA4JTJGQUFBSi0xMC0yMDEzLTE0OTY8L3VybD48L3JlbGF0ZWQt
dXJscz48L3VybHM+PGVsZWN0cm9uaWMtcmVzb3VyY2UtbnVtPmh0dHA6Ly9keC5kb2kub3JnLzEw
LjExMDgvQUFBSi0xMC0yMDEzLTE0OTY8L2VsZWN0cm9uaWMtcmVzb3VyY2UtbnVtPjxyZW1vdGUt
ZGF0YWJhc2UtbmFtZT5Qcm9RdWVzdCBDZW50cmFsPC9yZW1vdGUtZGF0YWJhc2UtbmFtZT48bGFu
Z3VhZ2U+RW5nbGlzaDwvbGFuZ3VhZ2U+PC9yZWNvcmQ+PC9DaXRlPjwvRW5kTm90ZT5=
</w:fldData>
        </w:fldChar>
      </w:r>
      <w:r w:rsidR="00FE4640">
        <w:instrText xml:space="preserve"> ADDIN EN.CITE.DATA </w:instrText>
      </w:r>
      <w:r w:rsidR="00FE4640">
        <w:fldChar w:fldCharType="end"/>
      </w:r>
      <w:r w:rsidR="00D8757D">
        <w:fldChar w:fldCharType="separate"/>
      </w:r>
      <w:r w:rsidR="00FE4640">
        <w:rPr>
          <w:noProof/>
        </w:rPr>
        <w:t>(for examples see Jones, 1996; Gray, 2006; Grabsch et al, 2012; Jones and Solomon, 2013; Samkin et al, 2014)</w:t>
      </w:r>
      <w:r w:rsidR="00D8757D">
        <w:fldChar w:fldCharType="end"/>
      </w:r>
      <w:r w:rsidR="00D8757D">
        <w:t>, there is nothing from a South African perspective. This is despite the fact</w:t>
      </w:r>
      <w:r w:rsidR="001D17AA">
        <w:t xml:space="preserve"> that the country is </w:t>
      </w:r>
      <w:r w:rsidR="00D8757D">
        <w:t xml:space="preserve">dependent on its natural and environmental resources for economic growth and boasts one of the world’s richest collection of biomes </w:t>
      </w:r>
      <w:r w:rsidR="00D8757D">
        <w:fldChar w:fldCharType="begin"/>
      </w:r>
      <w:r w:rsidR="00D8757D">
        <w:instrText xml:space="preserve"> ADDIN EN.CITE &lt;EndNote&gt;&lt;Cite&gt;&lt;Author&gt;Department of Environmental Affairs&lt;/Author&gt;&lt;Year&gt;2013&lt;/Year&gt;&lt;RecNum&gt;24&lt;/RecNum&gt;&lt;DisplayText&gt;(Department of Environmental Affairs et al, 2013)&lt;/DisplayText&gt;&lt;record&gt;&lt;rec-number&gt;24&lt;/rec-number&gt;&lt;foreign-keys&gt;&lt;key app="EN" db-id="9twwzwpvq2wwvpew5p3p2df8sss52w5pa5x0" timestamp="1429347081"&gt;24&lt;/key&gt;&lt;/foreign-keys&gt;&lt;ref-type name="Government Document"&gt;46&lt;/ref-type&gt;&lt;contributors&gt;&lt;authors&gt;&lt;author&gt;Department of Environmental Affairs, Department of Mineral Resources, &lt;/author&gt;&lt;author&gt;Chamber of Mines, &lt;/author&gt;&lt;author&gt;South African Mining and Biodiversity Forum,&lt;/author&gt;&lt;author&gt;South African National Biodiversity Institute,&lt;/author&gt;&lt;/authors&gt;&lt;/contributors&gt;&lt;titles&gt;&lt;title&gt;Mining and Biodiversity Guideline: Mainstreaming biodiversity into the mining sector&lt;/title&gt;&lt;/titles&gt;&lt;pages&gt;114&lt;/pages&gt;&lt;dates&gt;&lt;year&gt;2013&lt;/year&gt;&lt;/dates&gt;&lt;pub-location&gt;Pretoria&lt;/pub-location&gt;&lt;urls&gt;&lt;related-urls&gt;&lt;url&gt;https://www.environment.gov.za/sites/default/files/legislations/miningbiodiversity_guidelines2013.pdf&lt;/url&gt;&lt;/related-urls&gt;&lt;/urls&gt;&lt;access-date&gt;25th January 2015&lt;/access-date&gt;&lt;/record&gt;&lt;/Cite&gt;&lt;/EndNote&gt;</w:instrText>
      </w:r>
      <w:r w:rsidR="00D8757D">
        <w:fldChar w:fldCharType="separate"/>
      </w:r>
      <w:r w:rsidR="00D8757D">
        <w:rPr>
          <w:noProof/>
        </w:rPr>
        <w:t>(Department of Environmental Affairs et al, 2013)</w:t>
      </w:r>
      <w:r w:rsidR="00D8757D">
        <w:fldChar w:fldCharType="end"/>
      </w:r>
      <w:r w:rsidR="00D8757D">
        <w:t xml:space="preserve">. At the same time, South Africa’s codes of corporate governance are well-established </w:t>
      </w:r>
      <w:r w:rsidR="00D8757D">
        <w:fldChar w:fldCharType="begin"/>
      </w:r>
      <w:r w:rsidR="00664774">
        <w:instrText xml:space="preserve"> ADDIN EN.CITE &lt;EndNote&gt;&lt;Cite&gt;&lt;Author&gt;Solomon&lt;/Author&gt;&lt;Year&gt;2010&lt;/Year&gt;&lt;RecNum&gt;225&lt;/RecNum&gt;&lt;DisplayText&gt;(Solomon, 2010; Maroun et al, 2014)&lt;/DisplayText&gt;&lt;record&gt;&lt;rec-number&gt;225&lt;/rec-number&gt;&lt;foreign-keys&gt;&lt;key app="EN" db-id="pfprds9vnp20wveepzbp5ss3war5srwv9v9t" timestamp="1422354522"&gt;225&lt;/key&gt;&lt;/foreign-keys&gt;&lt;ref-type name="Book"&gt;6&lt;/ref-type&gt;&lt;contributors&gt;&lt;authors&gt;&lt;author&gt;Solomon, J&lt;/author&gt;&lt;/authors&gt;&lt;/contributors&gt;&lt;titles&gt;&lt;title&gt;Corporate Governance and Accountability, Third Edition&lt;/title&gt;&lt;/titles&gt;&lt;edition&gt;Third&lt;/edition&gt;&lt;dates&gt;&lt;year&gt;2010&lt;/year&gt;&lt;/dates&gt;&lt;pub-location&gt;West Susex, United Kingdom&lt;/pub-location&gt;&lt;publisher&gt;John Wiley and Sons Ltd&lt;/publisher&gt;&lt;urls&gt;&lt;related-urls&gt;&lt;url&gt;http://eu.wiley.com/WileyCDA/WileyTitle/productCd-EHEP001671.html&lt;/url&gt;&lt;/related-urls&gt;&lt;/urls&gt;&lt;/record&gt;&lt;/Cite&gt;&lt;Cite&gt;&lt;Author&gt;Maroun&lt;/Author&gt;&lt;Year&gt;2014&lt;/Year&gt;&lt;RecNum&gt;678&lt;/RecNum&gt;&lt;record&gt;&lt;rec-number&gt;678&lt;/rec-number&gt;&lt;foreign-keys&gt;&lt;key app="EN" db-id="pfprds9vnp20wveepzbp5ss3war5srwv9v9t" timestamp="1422354887"&gt;678&lt;/key&gt;&lt;/foreign-keys&gt;&lt;ref-type name="Journal Article"&gt;17&lt;/ref-type&gt;&lt;contributors&gt;&lt;authors&gt;&lt;author&gt;Maroun, Warren&lt;/author&gt;&lt;author&gt;Coldwell, David&lt;/author&gt;&lt;author&gt;Segal, Milton&lt;/author&gt;&lt;/authors&gt;&lt;/contributors&gt;&lt;titles&gt;&lt;title&gt;SOX and the Transition from Apartheid to Democracy: South African Auditing Developments through the Lens of Modernity Theory&lt;/title&gt;&lt;secondary-title&gt;International Journal of Auditing&lt;/secondary-title&gt;&lt;/titles&gt;&lt;periodical&gt;&lt;full-title&gt;International Journal of Auditing&lt;/full-title&gt;&lt;/periodical&gt;&lt;pages&gt;206-212&lt;/pages&gt;&lt;volume&gt;18&lt;/volume&gt;&lt;number&gt;3&lt;/number&gt;&lt;keywords&gt;&lt;keyword&gt;Auditing regulation&lt;/keyword&gt;&lt;keyword&gt;Apartheid&lt;/keyword&gt;&lt;keyword&gt;corporate governance&lt;/keyword&gt;&lt;keyword&gt;crises of trust&lt;/keyword&gt;&lt;keyword&gt;modernity&lt;/keyword&gt;&lt;keyword&gt;SOX&lt;/keyword&gt;&lt;keyword&gt;South Africa&lt;/keyword&gt;&lt;/keywords&gt;&lt;dates&gt;&lt;year&gt;2014&lt;/year&gt;&lt;/dates&gt;&lt;isbn&gt;1099-1123&lt;/isbn&gt;&lt;urls&gt;&lt;related-urls&gt;&lt;url&gt;http://dx.doi.org/10.1111/ijau.12025&lt;/url&gt;&lt;/related-urls&gt;&lt;/urls&gt;&lt;electronic-resource-num&gt;10.1111/ijau.12025&lt;/electronic-resource-num&gt;&lt;/record&gt;&lt;/Cite&gt;&lt;/EndNote&gt;</w:instrText>
      </w:r>
      <w:r w:rsidR="00D8757D">
        <w:fldChar w:fldCharType="separate"/>
      </w:r>
      <w:r w:rsidR="00664774">
        <w:rPr>
          <w:noProof/>
        </w:rPr>
        <w:t>(Solomon, 2010; Maroun et al, 2014)</w:t>
      </w:r>
      <w:r w:rsidR="00D8757D">
        <w:fldChar w:fldCharType="end"/>
      </w:r>
      <w:r w:rsidR="00D8757D">
        <w:t xml:space="preserve"> and deal specifically with the importance of non-financial reporting including environmental sustainability </w:t>
      </w:r>
      <w:r w:rsidR="00D8757D">
        <w:fldChar w:fldCharType="begin"/>
      </w:r>
      <w:r w:rsidR="003163AC">
        <w:instrText xml:space="preserve"> ADDIN EN.CITE &lt;EndNote&gt;&lt;Cite ExcludeAuth="1"&gt;&lt;Author&gt;IOD&lt;/Author&gt;&lt;Year&gt;2009&lt;/Year&gt;&lt;RecNum&gt;140&lt;/RecNum&gt;&lt;Prefix&gt;Institute of Directors in Southern Africa [IOD]`, &lt;/Prefix&gt;&lt;DisplayText&gt;(Institute of Directors in Southern Africa [IOD], 2009)&lt;/DisplayText&gt;&lt;record&gt;&lt;rec-number&gt;140&lt;/rec-number&gt;&lt;foreign-keys&gt;&lt;key app="EN" db-id="pfprds9vnp20wveepzbp5ss3war5srwv9v9t" timestamp="1422354521"&gt;140&lt;/key&gt;&lt;/foreign-keys&gt;&lt;ref-type name="Book"&gt;6&lt;/ref-type&gt;&lt;contributors&gt;&lt;authors&gt;&lt;author&gt;IOD&lt;/author&gt;&lt;/authors&gt;&lt;/contributors&gt;&lt;titles&gt;&lt;title&gt;The King Code of Governance for South Africa (2009) and King Report on Governance for South Africa (2009) (King-III)&lt;/title&gt;&lt;/titles&gt;&lt;dates&gt;&lt;year&gt;2009&lt;/year&gt;&lt;/dates&gt;&lt;publisher&gt;Lexis Nexus South Africa, Johannesburg, South Africa&lt;/publisher&gt;&lt;urls&gt;&lt;related-urls&gt;&lt;url&gt;http://ebiz.lexisnexis.co.za/bws/MasterServlet/GetItemDetailsHandler;jsessionid=0000AIovmF5y9-qrQa04S33sGSr:-1?iN=9780409059991&amp;amp;qty=1&amp;amp;viewMode=3&amp;amp;loggedIN=0&lt;/url&gt;&lt;/related-urls&gt;&lt;/urls&gt;&lt;/record&gt;&lt;/Cite&gt;&lt;/EndNote&gt;</w:instrText>
      </w:r>
      <w:r w:rsidR="00D8757D">
        <w:fldChar w:fldCharType="separate"/>
      </w:r>
      <w:r w:rsidR="003163AC">
        <w:rPr>
          <w:noProof/>
        </w:rPr>
        <w:t>(Institute of Directors in Southern Africa [IOD], 2009)</w:t>
      </w:r>
      <w:r w:rsidR="00D8757D">
        <w:fldChar w:fldCharType="end"/>
      </w:r>
      <w:r w:rsidR="00D8757D">
        <w:t xml:space="preserve">. What is more, the country’s stock exchange was the first in the world to introduce </w:t>
      </w:r>
      <w:r w:rsidR="001D17AA">
        <w:t xml:space="preserve">in 2010 </w:t>
      </w:r>
      <w:r w:rsidR="00D8757D">
        <w:t xml:space="preserve">a requirement for listed companies to prepare an integrated report (which provides a balanced account of financial and non-financial metrics) or justify the reasons for not doing so </w:t>
      </w:r>
      <w:r w:rsidR="00D8757D">
        <w:fldChar w:fldCharType="begin"/>
      </w:r>
      <w:r w:rsidR="003163AC">
        <w:instrText xml:space="preserve"> ADDIN EN.CITE &lt;EndNote&gt;&lt;Cite ExcludeAuth="1" ExcludeYear="1"&gt;&lt;Author&gt;JSE&lt;/Author&gt;&lt;Year&gt;2013&lt;/Year&gt;&lt;RecNum&gt;766&lt;/RecNum&gt;&lt;Prefix&gt;Johannesburg Stock Exchange [JSE]`, 2013`; &lt;/Prefix&gt;&lt;DisplayText&gt;(Johannesburg Stock Exchange [JSE], 2013; Solomon and Maroun, 2012)&lt;/DisplayText&gt;&lt;record&gt;&lt;rec-number&gt;766&lt;/rec-number&gt;&lt;foreign-keys&gt;&lt;key app="EN" db-id="pfprds9vnp20wveepzbp5ss3war5srwv9v9t" timestamp="1424440759"&gt;766&lt;/key&gt;&lt;/foreign-keys&gt;&lt;ref-type name="Electronic Article"&gt;43&lt;/ref-type&gt;&lt;contributors&gt;&lt;authors&gt;&lt;author&gt;JSE&lt;/author&gt;&lt;/authors&gt;&lt;/contributors&gt;&lt;titles&gt;&lt;title&gt;JSE Listing Requirments&lt;/title&gt;&lt;/titles&gt;&lt;dates&gt;&lt;year&gt;2013&lt;/year&gt;&lt;pub-dates&gt;&lt;date&gt;20 February 2015&lt;/date&gt;&lt;/pub-dates&gt;&lt;/dates&gt;&lt;publisher&gt;The Johannesburg Stock Exchange&lt;/publisher&gt;&lt;urls&gt;&lt;related-urls&gt;&lt;url&gt;https://www.jse.co.za/content/JSEEducationItems/Service%20Issue%2017.pdf&lt;/url&gt;&lt;/related-urls&gt;&lt;/urls&gt;&lt;/record&gt;&lt;/Cite&gt;&lt;Cite&gt;&lt;Author&gt;Solomon&lt;/Author&gt;&lt;Year&gt;2012&lt;/Year&gt;&lt;RecNum&gt;643&lt;/RecNum&gt;&lt;record&gt;&lt;rec-number&gt;643&lt;/rec-number&gt;&lt;foreign-keys&gt;&lt;key app="EN" db-id="pfprds9vnp20wveepzbp5ss3war5srwv9v9t" timestamp="1422354885"&gt;643&lt;/key&gt;&lt;/foreign-keys&gt;&lt;ref-type name="Report"&gt;27&lt;/ref-type&gt;&lt;contributors&gt;&lt;authors&gt;&lt;author&gt;Solomon, J&lt;/author&gt;&lt;author&gt;Maroun, W&lt;/author&gt;&lt;/authors&gt;&lt;secondary-authors&gt;&lt;author&gt;ACCA&lt;/author&gt;&lt;/secondary-authors&gt;&lt;tertiary-authors&gt;&lt;author&gt;The Association of Chartered Certified Accountants&lt;/author&gt;&lt;/tertiary-authors&gt;&lt;/contributors&gt;&lt;titles&gt;&lt;title&gt;Integrated reporting: the new face of social, ethical and environmental reporting in South Africa?&lt;/title&gt;&lt;/titles&gt;&lt;pages&gt;56&lt;/pages&gt;&lt;volume&gt;2012&lt;/volume&gt;&lt;dates&gt;&lt;year&gt;2012&lt;/year&gt;&lt;/dates&gt;&lt;pub-location&gt;London&lt;/pub-location&gt;&lt;publisher&gt;The Association of Chartered Certified Accountants&lt;/publisher&gt;&lt;urls&gt;&lt;related-urls&gt;&lt;url&gt;http://www.accaglobal.com/content/dam/acca/global/PDF-technical/integrated-reporting/tech-tp-iirsa.pdf&lt;/url&gt;&lt;/related-urls&gt;&lt;/urls&gt;&lt;/record&gt;&lt;/Cite&gt;&lt;/EndNote&gt;</w:instrText>
      </w:r>
      <w:r w:rsidR="00D8757D">
        <w:fldChar w:fldCharType="separate"/>
      </w:r>
      <w:r w:rsidR="003163AC">
        <w:rPr>
          <w:noProof/>
        </w:rPr>
        <w:t>(Johannesburg Stock Exchange [JSE], 2013; Solomon and Maroun, 2012)</w:t>
      </w:r>
      <w:r w:rsidR="00D8757D">
        <w:fldChar w:fldCharType="end"/>
      </w:r>
      <w:r w:rsidR="00D8757D">
        <w:t xml:space="preserve">. In this way, South Africa – despite being a developing economy – is an example of a jurisdiction where non-financial reporting </w:t>
      </w:r>
      <w:r w:rsidR="00AE60EC">
        <w:t xml:space="preserve">and corporate governance </w:t>
      </w:r>
      <w:r w:rsidR="00D8757D">
        <w:t xml:space="preserve">is </w:t>
      </w:r>
      <w:r w:rsidR="00AE60EC">
        <w:t xml:space="preserve">well </w:t>
      </w:r>
      <w:r w:rsidR="00664774">
        <w:t>developed</w:t>
      </w:r>
      <w:r w:rsidR="00D8757D">
        <w:t xml:space="preserve"> </w:t>
      </w:r>
      <w:r w:rsidR="00D8757D">
        <w:fldChar w:fldCharType="begin">
          <w:fldData xml:space="preserve">PEVuZE5vdGU+PENpdGU+PEF1dGhvcj5kZSBWaWxsaWVyczwvQXV0aG9yPjxZZWFyPjIwMDA8L1ll
YXI+PFJlY051bT41MjM8L1JlY051bT48UHJlZml4PnNlZWAsIGZvciBleGFtcGxlYCwgPC9QcmVm
aXg+PERpc3BsYXlUZXh0PihzZWUsIGZvciBleGFtcGxlLCBkZSBWaWxsaWVycyBhbmQgQmFybmFy
ZCwgMjAwMDsgSW50ZWdyYXRlZCBSZXBvcnRpbmcgQ29tbWl0dGVlIG9mIFNvdXRoIEFmcmljYSwg
MjAxMTsgU29sb21vbiBhbmQgTWFyb3VuLCAyMDEyOyBDYXJlbHMgZXQgYWwsIDIwMTM7IE1hcm91
biBldCBhbCwgMjAxNCk8L0Rpc3BsYXlUZXh0PjxyZWNvcmQ+PHJlYy1udW1iZXI+NTIzPC9yZWMt
bnVtYmVyPjxmb3JlaWduLWtleXM+PGtleSBhcHA9IkVOIiBkYi1pZD0icGZwcmRzOXZucDIwd3Zl
ZXB6YnA1c3Mzd2FyNXNyd3Y5djl0IiB0aW1lc3RhbXA9IjE0MjIzNTQ3ODEiPjUyMzwva2V5Pjwv
Zm9yZWlnbi1rZXlzPjxyZWYtdHlwZSBuYW1lPSJKb3VybmFsIEFydGljbGUiPjE3PC9yZWYtdHlw
ZT48Y29udHJpYnV0b3JzPjxhdXRob3JzPjxhdXRob3I+ZGUgVmlsbGllcnMsIEMuIEouIDwvYXV0
aG9yPjxhdXRob3I+QmFybmFyZCwgUC48L2F1dGhvcj48L2F1dGhvcnM+PC9jb250cmlidXRvcnM+
PHRpdGxlcz48dGl0bGU+RW52aXJvbm1lbnRhbCByZXBvcnRpbmcgaW4gU291dGggQWZyaWNhIGZy
b20gMTk5NCB0byAxOTk5OiBBIHJlc2VhcmNoIG5vdGU8L3RpdGxlPjxzZWNvbmRhcnktdGl0bGU+
TWVkaXRhcmkgQWNjb3VudGFuY3kgUmVzZWFyY2g8L3NlY29uZGFyeS10aXRsZT48L3RpdGxlcz48
cGVyaW9kaWNhbD48ZnVsbC10aXRsZT5NZWRpdGFyaSBBY2NvdW50YW5jeSBSZXNlYXJjaDwvZnVs
bC10aXRsZT48L3BlcmlvZGljYWw+PHBhZ2VzPjE1LTIzPC9wYWdlcz48dm9sdW1lPjg8L3ZvbHVt
ZT48bnVtYmVyPjE8L251bWJlcj48a2V5d29yZHM+PGtleXdvcmQ+RW52aXJvbm1lbnRhbCBhY2Nv
dW50aW5nPC9rZXl3b3JkPjxrZXl3b3JkPkVudmlyb25tZW50YWwgZGlzY2xvc3VyZTwva2V5d29y
ZD48a2V5d29yZD5FbnZpcm9ubWVudGFsIHJlcG9ydGluZzwva2V5d29yZD48L2tleXdvcmRzPjxk
YXRlcz48eWVhcj4yMDAwPC95ZWFyPjwvZGF0ZXM+PHB1Ymxpc2hlcj5NQ0IgVVAgTHRkPC9wdWJs
aXNoZXI+PGlzYm4+MjA0OS0zNzJYPC9pc2JuPjx1cmxzPjxyZWxhdGVkLXVybHM+PHVybD5odHRw
Oi8vZHguZG9pLm9yZy8xMC4xMTA4LzEwMjIyNTI5MjAwMDAwMDAyPC91cmw+PC9yZWxhdGVkLXVy
bHM+PC91cmxzPjxlbGVjdHJvbmljLXJlc291cmNlLW51bT4xMC4xMTA4LzEwMjIyNTI5MjAwMDAw
MDAyPC9lbGVjdHJvbmljLXJlc291cmNlLW51bT48L3JlY29yZD48L0NpdGU+PENpdGU+PEF1dGhv
cj5DYXJlbHM8L0F1dGhvcj48WWVhcj4yMDEzPC9ZZWFyPjxSZWNOdW0+NjczPC9SZWNOdW0+PHJl
Y29yZD48cmVjLW51bWJlcj42NzM8L3JlYy1udW1iZXI+PGZvcmVpZ24ta2V5cz48a2V5IGFwcD0i
RU4iIGRiLWlkPSJwZnByZHM5dm5wMjB3dmVlcHpicDVzczN3YXI1c3J3djl2OXQiIHRpbWVzdGFt
cD0iMTQyMjM1NDg4NyI+NjczPC9rZXk+PC9mb3JlaWduLWtleXM+PHJlZi10eXBlIG5hbWU9Ikpv
dXJuYWwgQXJ0aWNsZSI+MTc8L3JlZi10eXBlPjxjb250cmlidXRvcnM+PGF1dGhvcnM+PGF1dGhv
cj5DYXJlbHMsIEM8L2F1dGhvcj48YXV0aG9yPk1hcm91biwgVzwvYXV0aG9yPjxhdXRob3I+UGFk
aWEsIE48L2F1dGhvcj48L2F1dGhvcnM+PC9jb250cmlidXRvcnM+PHRpdGxlcz48dGl0bGU+SW50
ZWdyYXRlZCByZXBvcnRpbmcgaW4gdGhlIFNvdXRoIEFmcmljYW4gbWluaW5nIHNlY3RvcjwvdGl0
bGU+PHNlY29uZGFyeS10aXRsZT5Db3Jwb3JhdGUgT3duZXJzaGlwIGFuZCBDb250cm9sPC9zZWNv
bmRhcnktdGl0bGU+PC90aXRsZXM+PHBlcmlvZGljYWw+PGZ1bGwtdGl0bGU+Q29ycG9yYXRlIE93
bmVyc2hpcCBhbmQgQ29udHJvbDwvZnVsbC10aXRsZT48L3BlcmlvZGljYWw+PHBhZ2VzPjk5MS0x
MDA1PC9wYWdlcz48dm9sdW1lPjExPC92b2x1bWU+PG51bWJlcj4xPC9udW1iZXI+PGtleXdvcmRz
PjxrZXl3b3JkPkVudmlyb25tZW50YWwgRGlzY2xvc3VyZXMsIEV0aGljYWwgRGlzY2xvc3VyZXMs
IEludGVncmF0ZWQgUmVwb3J0aW5nLCBNaW5pbmcgQ29tcGFuaWVzLCBTb2NpYWwgRGlzY2xvc3Vy
ZSwgU291dGggQWZyaWNhPC9rZXl3b3JkPjwva2V5d29yZHM+PGRhdGVzPjx5ZWFyPjIwMTM8L3ll
YXI+PC9kYXRlcz48aXNibj4xODEwLTMwNTc8L2lzYm4+PHVybHM+PHJlbGF0ZWQtdXJscz48dXJs
Pmh0dHA6Ly92aXJ0dXNpbnRlcnByZXNzLm9yZy9QdWJsaXNoZWQtSXNzdWVzLW9mLXRoZS1Kb3Vy
bmFsLDYyLmh0bWwuIDwvdXJsPjwvcmVsYXRlZC11cmxzPjwvdXJscz48L3JlY29yZD48L0NpdGU+
PENpdGU+PEF1dGhvcj5Tb2xvbW9uPC9BdXRob3I+PFllYXI+MjAxMjwvWWVhcj48UmVjTnVtPjY0
MzwvUmVjTnVtPjxyZWNvcmQ+PHJlYy1udW1iZXI+NjQzPC9yZWMtbnVtYmVyPjxmb3JlaWduLWtl
eXM+PGtleSBhcHA9IkVOIiBkYi1pZD0icGZwcmRzOXZucDIwd3ZlZXB6YnA1c3Mzd2FyNXNyd3Y5
djl0IiB0aW1lc3RhbXA9IjE0MjIzNTQ4ODUiPjY0Mzwva2V5PjwvZm9yZWlnbi1rZXlzPjxyZWYt
dHlwZSBuYW1lPSJSZXBvcnQiPjI3PC9yZWYtdHlwZT48Y29udHJpYnV0b3JzPjxhdXRob3JzPjxh
dXRob3I+U29sb21vbiwgSjwvYXV0aG9yPjxhdXRob3I+TWFyb3VuLCBXPC9hdXRob3I+PC9hdXRo
b3JzPjxzZWNvbmRhcnktYXV0aG9ycz48YXV0aG9yPkFDQ0E8L2F1dGhvcj48L3NlY29uZGFyeS1h
dXRob3JzPjx0ZXJ0aWFyeS1hdXRob3JzPjxhdXRob3I+VGhlIEFzc29jaWF0aW9uIG9mIENoYXJ0
ZXJlZCBDZXJ0aWZpZWQgQWNjb3VudGFudHM8L2F1dGhvcj48L3RlcnRpYXJ5LWF1dGhvcnM+PC9j
b250cmlidXRvcnM+PHRpdGxlcz48dGl0bGU+SW50ZWdyYXRlZCByZXBvcnRpbmc6IHRoZSBuZXcg
ZmFjZSBvZiBzb2NpYWwsIGV0aGljYWwgYW5kIGVudmlyb25tZW50YWwgcmVwb3J0aW5nIGluIFNv
dXRoIEFmcmljYT88L3RpdGxlPjwvdGl0bGVzPjxwYWdlcz41NjwvcGFnZXM+PHZvbHVtZT4yMDEy
PC92b2x1bWU+PGRhdGVzPjx5ZWFyPjIwMTI8L3llYXI+PC9kYXRlcz48cHViLWxvY2F0aW9uPkxv
bmRvbjwvcHViLWxvY2F0aW9uPjxwdWJsaXNoZXI+VGhlIEFzc29jaWF0aW9uIG9mIENoYXJ0ZXJl
ZCBDZXJ0aWZpZWQgQWNjb3VudGFudHM8L3B1Ymxpc2hlcj48dXJscz48cmVsYXRlZC11cmxzPjx1
cmw+aHR0cDovL3d3dy5hY2NhZ2xvYmFsLmNvbS9jb250ZW50L2RhbS9hY2NhL2dsb2JhbC9QREYt
dGVjaG5pY2FsL2ludGVncmF0ZWQtcmVwb3J0aW5nL3RlY2gtdHAtaWlyc2EucGRmPC91cmw+PC9y
ZWxhdGVkLXVybHM+PC91cmxzPjwvcmVjb3JkPjwvQ2l0ZT48Q2l0ZT48QXV0aG9yPk1hcm91bjwv
QXV0aG9yPjxZZWFyPjIwMTQ8L1llYXI+PFJlY051bT42Nzg8L1JlY051bT48cmVjb3JkPjxyZWMt
bnVtYmVyPjY3ODwvcmVjLW51bWJlcj48Zm9yZWlnbi1rZXlzPjxrZXkgYXBwPSJFTiIgZGItaWQ9
InBmcHJkczl2bnAyMHd2ZWVwemJwNXNzM3dhcjVzcnd2OXY5dCIgdGltZXN0YW1wPSIxNDIyMzU0
ODg3Ij42Nzg8L2tleT48L2ZvcmVpZ24ta2V5cz48cmVmLXR5cGUgbmFtZT0iSm91cm5hbCBBcnRp
Y2xlIj4xNzwvcmVmLXR5cGU+PGNvbnRyaWJ1dG9ycz48YXV0aG9ycz48YXV0aG9yPk1hcm91biwg
V2FycmVuPC9hdXRob3I+PGF1dGhvcj5Db2xkd2VsbCwgRGF2aWQ8L2F1dGhvcj48YXV0aG9yPlNl
Z2FsLCBNaWx0b248L2F1dGhvcj48L2F1dGhvcnM+PC9jb250cmlidXRvcnM+PHRpdGxlcz48dGl0
bGU+U09YIGFuZCB0aGUgVHJhbnNpdGlvbiBmcm9tIEFwYXJ0aGVpZCB0byBEZW1vY3JhY3k6IFNv
dXRoIEFmcmljYW4gQXVkaXRpbmcgRGV2ZWxvcG1lbnRzIHRocm91Z2ggdGhlIExlbnMgb2YgTW9k
ZXJuaXR5IFRoZW9yeTwvdGl0bGU+PHNlY29uZGFyeS10aXRsZT5JbnRlcm5hdGlvbmFsIEpvdXJu
YWwgb2YgQXVkaXRpbmc8L3NlY29uZGFyeS10aXRsZT48L3RpdGxlcz48cGVyaW9kaWNhbD48ZnVs
bC10aXRsZT5JbnRlcm5hdGlvbmFsIEpvdXJuYWwgb2YgQXVkaXRpbmc8L2Z1bGwtdGl0bGU+PC9w
ZXJpb2RpY2FsPjxwYWdlcz4yMDYtMjEyPC9wYWdlcz48dm9sdW1lPjE4PC92b2x1bWU+PG51bWJl
cj4zPC9udW1iZXI+PGtleXdvcmRzPjxrZXl3b3JkPkF1ZGl0aW5nIHJlZ3VsYXRpb248L2tleXdv
cmQ+PGtleXdvcmQ+QXBhcnRoZWlkPC9rZXl3b3JkPjxrZXl3b3JkPmNvcnBvcmF0ZSBnb3Zlcm5h
bmNlPC9rZXl3b3JkPjxrZXl3b3JkPmNyaXNlcyBvZiB0cnVzdDwva2V5d29yZD48a2V5d29yZD5t
b2Rlcm5pdHk8L2tleXdvcmQ+PGtleXdvcmQ+U09YPC9rZXl3b3JkPjxrZXl3b3JkPlNvdXRoIEFm
cmljYTwva2V5d29yZD48L2tleXdvcmRzPjxkYXRlcz48eWVhcj4yMDE0PC95ZWFyPjwvZGF0ZXM+
PGlzYm4+MTA5OS0xMTIzPC9pc2JuPjx1cmxzPjxyZWxhdGVkLXVybHM+PHVybD5odHRwOi8vZHgu
ZG9pLm9yZy8xMC4xMTExL2lqYXUuMTIwMjU8L3VybD48L3JlbGF0ZWQtdXJscz48L3VybHM+PGVs
ZWN0cm9uaWMtcmVzb3VyY2UtbnVtPjEwLjExMTEvaWphdS4xMjAyNTwvZWxlY3Ryb25pYy1yZXNv
dXJjZS1udW0+PC9yZWNvcmQ+PC9DaXRlPjxDaXRlIEV4Y2x1ZGVBdXRoPSIxIj48QXV0aG9yPklS
Q1NBPC9BdXRob3I+PFllYXI+MjAxMTwvWWVhcj48UmVjTnVtPjIzNTwvUmVjTnVtPjxQcmVmaXg+
SW50ZWdyYXRlZCBSZXBvcnRpbmcgQ29tbWl0dGVlIG9mIFNvdXRoIEFmcmljYWAsIDwvUHJlZml4
PjxyZWNvcmQ+PHJlYy1udW1iZXI+MjM1PC9yZWMtbnVtYmVyPjxmb3JlaWduLWtleXM+PGtleSBh
cHA9IkVOIiBkYi1pZD0icGZwcmRzOXZucDIwd3ZlZXB6YnA1c3Mzd2FyNXNyd3Y5djl0IiB0aW1l
c3RhbXA9IjE0MjIzNTQ1MjMiPjIzNTwva2V5PjwvZm9yZWlnbi1rZXlzPjxyZWYtdHlwZSBuYW1l
PSJFbGVjdHJvbmljIEFydGljbGUiPjQzPC9yZWYtdHlwZT48Y29udHJpYnV0b3JzPjxhdXRob3Jz
PjxhdXRob3I+SVJDU0E8L2F1dGhvcj48L2F1dGhvcnM+PC9jb250cmlidXRvcnM+PHRpdGxlcz48
dGl0bGU+RnJhbWV3b3JrIGZvciBJbnRlZ3JhdGVkIFJlcG9ydGluZyBhbmQgdGhlIEludGVncmF0
ZWQgUmVwb3J0PC90aXRsZT48L3RpdGxlcz48ZGF0ZXM+PHllYXI+MjAxMTwveWVhcj48cHViLWRh
dGVzPjxkYXRlPjUgSnVuZSAyMDEyPC9kYXRlPjwvcHViLWRhdGVzPjwvZGF0ZXM+PHB1Ymxpc2hl
cj5UaGUgSW50ZWdyYXRlZCBSZXBvcnRpbmcgQ29tbWl0dGVlIG9mIFNvdXRoIEFmcmljYSw8L3B1
Ymxpc2hlcj48dXJscz48cmVsYXRlZC11cmxzPjx1cmw+d3d3LnN1c3RhaW5hYmlsaXR5c2Eub3Jn
PC91cmw+PC9yZWxhdGVkLXVybHM+PC91cmxzPjxhY2Nlc3MtZGF0ZT4xMSBGZWJydWFyeSAgMjAx
MTwvYWNjZXNzLWRhdGU+PC9yZWNvcmQ+PC9DaXRlPjwvRW5kTm90ZT5=
</w:fldData>
        </w:fldChar>
      </w:r>
      <w:r w:rsidR="003163AC">
        <w:instrText xml:space="preserve"> ADDIN EN.CITE </w:instrText>
      </w:r>
      <w:r w:rsidR="003163AC">
        <w:fldChar w:fldCharType="begin">
          <w:fldData xml:space="preserve">PEVuZE5vdGU+PENpdGU+PEF1dGhvcj5kZSBWaWxsaWVyczwvQXV0aG9yPjxZZWFyPjIwMDA8L1ll
YXI+PFJlY051bT41MjM8L1JlY051bT48UHJlZml4PnNlZWAsIGZvciBleGFtcGxlYCwgPC9QcmVm
aXg+PERpc3BsYXlUZXh0PihzZWUsIGZvciBleGFtcGxlLCBkZSBWaWxsaWVycyBhbmQgQmFybmFy
ZCwgMjAwMDsgSW50ZWdyYXRlZCBSZXBvcnRpbmcgQ29tbWl0dGVlIG9mIFNvdXRoIEFmcmljYSwg
MjAxMTsgU29sb21vbiBhbmQgTWFyb3VuLCAyMDEyOyBDYXJlbHMgZXQgYWwsIDIwMTM7IE1hcm91
biBldCBhbCwgMjAxNCk8L0Rpc3BsYXlUZXh0PjxyZWNvcmQ+PHJlYy1udW1iZXI+NTIzPC9yZWMt
bnVtYmVyPjxmb3JlaWduLWtleXM+PGtleSBhcHA9IkVOIiBkYi1pZD0icGZwcmRzOXZucDIwd3Zl
ZXB6YnA1c3Mzd2FyNXNyd3Y5djl0IiB0aW1lc3RhbXA9IjE0MjIzNTQ3ODEiPjUyMzwva2V5Pjwv
Zm9yZWlnbi1rZXlzPjxyZWYtdHlwZSBuYW1lPSJKb3VybmFsIEFydGljbGUiPjE3PC9yZWYtdHlw
ZT48Y29udHJpYnV0b3JzPjxhdXRob3JzPjxhdXRob3I+ZGUgVmlsbGllcnMsIEMuIEouIDwvYXV0
aG9yPjxhdXRob3I+QmFybmFyZCwgUC48L2F1dGhvcj48L2F1dGhvcnM+PC9jb250cmlidXRvcnM+
PHRpdGxlcz48dGl0bGU+RW52aXJvbm1lbnRhbCByZXBvcnRpbmcgaW4gU291dGggQWZyaWNhIGZy
b20gMTk5NCB0byAxOTk5OiBBIHJlc2VhcmNoIG5vdGU8L3RpdGxlPjxzZWNvbmRhcnktdGl0bGU+
TWVkaXRhcmkgQWNjb3VudGFuY3kgUmVzZWFyY2g8L3NlY29uZGFyeS10aXRsZT48L3RpdGxlcz48
cGVyaW9kaWNhbD48ZnVsbC10aXRsZT5NZWRpdGFyaSBBY2NvdW50YW5jeSBSZXNlYXJjaDwvZnVs
bC10aXRsZT48L3BlcmlvZGljYWw+PHBhZ2VzPjE1LTIzPC9wYWdlcz48dm9sdW1lPjg8L3ZvbHVt
ZT48bnVtYmVyPjE8L251bWJlcj48a2V5d29yZHM+PGtleXdvcmQ+RW52aXJvbm1lbnRhbCBhY2Nv
dW50aW5nPC9rZXl3b3JkPjxrZXl3b3JkPkVudmlyb25tZW50YWwgZGlzY2xvc3VyZTwva2V5d29y
ZD48a2V5d29yZD5FbnZpcm9ubWVudGFsIHJlcG9ydGluZzwva2V5d29yZD48L2tleXdvcmRzPjxk
YXRlcz48eWVhcj4yMDAwPC95ZWFyPjwvZGF0ZXM+PHB1Ymxpc2hlcj5NQ0IgVVAgTHRkPC9wdWJs
aXNoZXI+PGlzYm4+MjA0OS0zNzJYPC9pc2JuPjx1cmxzPjxyZWxhdGVkLXVybHM+PHVybD5odHRw
Oi8vZHguZG9pLm9yZy8xMC4xMTA4LzEwMjIyNTI5MjAwMDAwMDAyPC91cmw+PC9yZWxhdGVkLXVy
bHM+PC91cmxzPjxlbGVjdHJvbmljLXJlc291cmNlLW51bT4xMC4xMTA4LzEwMjIyNTI5MjAwMDAw
MDAyPC9lbGVjdHJvbmljLXJlc291cmNlLW51bT48L3JlY29yZD48L0NpdGU+PENpdGU+PEF1dGhv
cj5DYXJlbHM8L0F1dGhvcj48WWVhcj4yMDEzPC9ZZWFyPjxSZWNOdW0+NjczPC9SZWNOdW0+PHJl
Y29yZD48cmVjLW51bWJlcj42NzM8L3JlYy1udW1iZXI+PGZvcmVpZ24ta2V5cz48a2V5IGFwcD0i
RU4iIGRiLWlkPSJwZnByZHM5dm5wMjB3dmVlcHpicDVzczN3YXI1c3J3djl2OXQiIHRpbWVzdGFt
cD0iMTQyMjM1NDg4NyI+NjczPC9rZXk+PC9mb3JlaWduLWtleXM+PHJlZi10eXBlIG5hbWU9Ikpv
dXJuYWwgQXJ0aWNsZSI+MTc8L3JlZi10eXBlPjxjb250cmlidXRvcnM+PGF1dGhvcnM+PGF1dGhv
cj5DYXJlbHMsIEM8L2F1dGhvcj48YXV0aG9yPk1hcm91biwgVzwvYXV0aG9yPjxhdXRob3I+UGFk
aWEsIE48L2F1dGhvcj48L2F1dGhvcnM+PC9jb250cmlidXRvcnM+PHRpdGxlcz48dGl0bGU+SW50
ZWdyYXRlZCByZXBvcnRpbmcgaW4gdGhlIFNvdXRoIEFmcmljYW4gbWluaW5nIHNlY3RvcjwvdGl0
bGU+PHNlY29uZGFyeS10aXRsZT5Db3Jwb3JhdGUgT3duZXJzaGlwIGFuZCBDb250cm9sPC9zZWNv
bmRhcnktdGl0bGU+PC90aXRsZXM+PHBlcmlvZGljYWw+PGZ1bGwtdGl0bGU+Q29ycG9yYXRlIE93
bmVyc2hpcCBhbmQgQ29udHJvbDwvZnVsbC10aXRsZT48L3BlcmlvZGljYWw+PHBhZ2VzPjk5MS0x
MDA1PC9wYWdlcz48dm9sdW1lPjExPC92b2x1bWU+PG51bWJlcj4xPC9udW1iZXI+PGtleXdvcmRz
PjxrZXl3b3JkPkVudmlyb25tZW50YWwgRGlzY2xvc3VyZXMsIEV0aGljYWwgRGlzY2xvc3VyZXMs
IEludGVncmF0ZWQgUmVwb3J0aW5nLCBNaW5pbmcgQ29tcGFuaWVzLCBTb2NpYWwgRGlzY2xvc3Vy
ZSwgU291dGggQWZyaWNhPC9rZXl3b3JkPjwva2V5d29yZHM+PGRhdGVzPjx5ZWFyPjIwMTM8L3ll
YXI+PC9kYXRlcz48aXNibj4xODEwLTMwNTc8L2lzYm4+PHVybHM+PHJlbGF0ZWQtdXJscz48dXJs
Pmh0dHA6Ly92aXJ0dXNpbnRlcnByZXNzLm9yZy9QdWJsaXNoZWQtSXNzdWVzLW9mLXRoZS1Kb3Vy
bmFsLDYyLmh0bWwuIDwvdXJsPjwvcmVsYXRlZC11cmxzPjwvdXJscz48L3JlY29yZD48L0NpdGU+
PENpdGU+PEF1dGhvcj5Tb2xvbW9uPC9BdXRob3I+PFllYXI+MjAxMjwvWWVhcj48UmVjTnVtPjY0
MzwvUmVjTnVtPjxyZWNvcmQ+PHJlYy1udW1iZXI+NjQzPC9yZWMtbnVtYmVyPjxmb3JlaWduLWtl
eXM+PGtleSBhcHA9IkVOIiBkYi1pZD0icGZwcmRzOXZucDIwd3ZlZXB6YnA1c3Mzd2FyNXNyd3Y5
djl0IiB0aW1lc3RhbXA9IjE0MjIzNTQ4ODUiPjY0Mzwva2V5PjwvZm9yZWlnbi1rZXlzPjxyZWYt
dHlwZSBuYW1lPSJSZXBvcnQiPjI3PC9yZWYtdHlwZT48Y29udHJpYnV0b3JzPjxhdXRob3JzPjxh
dXRob3I+U29sb21vbiwgSjwvYXV0aG9yPjxhdXRob3I+TWFyb3VuLCBXPC9hdXRob3I+PC9hdXRo
b3JzPjxzZWNvbmRhcnktYXV0aG9ycz48YXV0aG9yPkFDQ0E8L2F1dGhvcj48L3NlY29uZGFyeS1h
dXRob3JzPjx0ZXJ0aWFyeS1hdXRob3JzPjxhdXRob3I+VGhlIEFzc29jaWF0aW9uIG9mIENoYXJ0
ZXJlZCBDZXJ0aWZpZWQgQWNjb3VudGFudHM8L2F1dGhvcj48L3RlcnRpYXJ5LWF1dGhvcnM+PC9j
b250cmlidXRvcnM+PHRpdGxlcz48dGl0bGU+SW50ZWdyYXRlZCByZXBvcnRpbmc6IHRoZSBuZXcg
ZmFjZSBvZiBzb2NpYWwsIGV0aGljYWwgYW5kIGVudmlyb25tZW50YWwgcmVwb3J0aW5nIGluIFNv
dXRoIEFmcmljYT88L3RpdGxlPjwvdGl0bGVzPjxwYWdlcz41NjwvcGFnZXM+PHZvbHVtZT4yMDEy
PC92b2x1bWU+PGRhdGVzPjx5ZWFyPjIwMTI8L3llYXI+PC9kYXRlcz48cHViLWxvY2F0aW9uPkxv
bmRvbjwvcHViLWxvY2F0aW9uPjxwdWJsaXNoZXI+VGhlIEFzc29jaWF0aW9uIG9mIENoYXJ0ZXJl
ZCBDZXJ0aWZpZWQgQWNjb3VudGFudHM8L3B1Ymxpc2hlcj48dXJscz48cmVsYXRlZC11cmxzPjx1
cmw+aHR0cDovL3d3dy5hY2NhZ2xvYmFsLmNvbS9jb250ZW50L2RhbS9hY2NhL2dsb2JhbC9QREYt
dGVjaG5pY2FsL2ludGVncmF0ZWQtcmVwb3J0aW5nL3RlY2gtdHAtaWlyc2EucGRmPC91cmw+PC9y
ZWxhdGVkLXVybHM+PC91cmxzPjwvcmVjb3JkPjwvQ2l0ZT48Q2l0ZT48QXV0aG9yPk1hcm91bjwv
QXV0aG9yPjxZZWFyPjIwMTQ8L1llYXI+PFJlY051bT42Nzg8L1JlY051bT48cmVjb3JkPjxyZWMt
bnVtYmVyPjY3ODwvcmVjLW51bWJlcj48Zm9yZWlnbi1rZXlzPjxrZXkgYXBwPSJFTiIgZGItaWQ9
InBmcHJkczl2bnAyMHd2ZWVwemJwNXNzM3dhcjVzcnd2OXY5dCIgdGltZXN0YW1wPSIxNDIyMzU0
ODg3Ij42Nzg8L2tleT48L2ZvcmVpZ24ta2V5cz48cmVmLXR5cGUgbmFtZT0iSm91cm5hbCBBcnRp
Y2xlIj4xNzwvcmVmLXR5cGU+PGNvbnRyaWJ1dG9ycz48YXV0aG9ycz48YXV0aG9yPk1hcm91biwg
V2FycmVuPC9hdXRob3I+PGF1dGhvcj5Db2xkd2VsbCwgRGF2aWQ8L2F1dGhvcj48YXV0aG9yPlNl
Z2FsLCBNaWx0b248L2F1dGhvcj48L2F1dGhvcnM+PC9jb250cmlidXRvcnM+PHRpdGxlcz48dGl0
bGU+U09YIGFuZCB0aGUgVHJhbnNpdGlvbiBmcm9tIEFwYXJ0aGVpZCB0byBEZW1vY3JhY3k6IFNv
dXRoIEFmcmljYW4gQXVkaXRpbmcgRGV2ZWxvcG1lbnRzIHRocm91Z2ggdGhlIExlbnMgb2YgTW9k
ZXJuaXR5IFRoZW9yeTwvdGl0bGU+PHNlY29uZGFyeS10aXRsZT5JbnRlcm5hdGlvbmFsIEpvdXJu
YWwgb2YgQXVkaXRpbmc8L3NlY29uZGFyeS10aXRsZT48L3RpdGxlcz48cGVyaW9kaWNhbD48ZnVs
bC10aXRsZT5JbnRlcm5hdGlvbmFsIEpvdXJuYWwgb2YgQXVkaXRpbmc8L2Z1bGwtdGl0bGU+PC9w
ZXJpb2RpY2FsPjxwYWdlcz4yMDYtMjEyPC9wYWdlcz48dm9sdW1lPjE4PC92b2x1bWU+PG51bWJl
cj4zPC9udW1iZXI+PGtleXdvcmRzPjxrZXl3b3JkPkF1ZGl0aW5nIHJlZ3VsYXRpb248L2tleXdv
cmQ+PGtleXdvcmQ+QXBhcnRoZWlkPC9rZXl3b3JkPjxrZXl3b3JkPmNvcnBvcmF0ZSBnb3Zlcm5h
bmNlPC9rZXl3b3JkPjxrZXl3b3JkPmNyaXNlcyBvZiB0cnVzdDwva2V5d29yZD48a2V5d29yZD5t
b2Rlcm5pdHk8L2tleXdvcmQ+PGtleXdvcmQ+U09YPC9rZXl3b3JkPjxrZXl3b3JkPlNvdXRoIEFm
cmljYTwva2V5d29yZD48L2tleXdvcmRzPjxkYXRlcz48eWVhcj4yMDE0PC95ZWFyPjwvZGF0ZXM+
PGlzYm4+MTA5OS0xMTIzPC9pc2JuPjx1cmxzPjxyZWxhdGVkLXVybHM+PHVybD5odHRwOi8vZHgu
ZG9pLm9yZy8xMC4xMTExL2lqYXUuMTIwMjU8L3VybD48L3JlbGF0ZWQtdXJscz48L3VybHM+PGVs
ZWN0cm9uaWMtcmVzb3VyY2UtbnVtPjEwLjExMTEvaWphdS4xMjAyNTwvZWxlY3Ryb25pYy1yZXNv
dXJjZS1udW0+PC9yZWNvcmQ+PC9DaXRlPjxDaXRlIEV4Y2x1ZGVBdXRoPSIxIj48QXV0aG9yPklS
Q1NBPC9BdXRob3I+PFllYXI+MjAxMTwvWWVhcj48UmVjTnVtPjIzNTwvUmVjTnVtPjxQcmVmaXg+
SW50ZWdyYXRlZCBSZXBvcnRpbmcgQ29tbWl0dGVlIG9mIFNvdXRoIEFmcmljYWAsIDwvUHJlZml4
PjxyZWNvcmQ+PHJlYy1udW1iZXI+MjM1PC9yZWMtbnVtYmVyPjxmb3JlaWduLWtleXM+PGtleSBh
cHA9IkVOIiBkYi1pZD0icGZwcmRzOXZucDIwd3ZlZXB6YnA1c3Mzd2FyNXNyd3Y5djl0IiB0aW1l
c3RhbXA9IjE0MjIzNTQ1MjMiPjIzNTwva2V5PjwvZm9yZWlnbi1rZXlzPjxyZWYtdHlwZSBuYW1l
PSJFbGVjdHJvbmljIEFydGljbGUiPjQzPC9yZWYtdHlwZT48Y29udHJpYnV0b3JzPjxhdXRob3Jz
PjxhdXRob3I+SVJDU0E8L2F1dGhvcj48L2F1dGhvcnM+PC9jb250cmlidXRvcnM+PHRpdGxlcz48
dGl0bGU+RnJhbWV3b3JrIGZvciBJbnRlZ3JhdGVkIFJlcG9ydGluZyBhbmQgdGhlIEludGVncmF0
ZWQgUmVwb3J0PC90aXRsZT48L3RpdGxlcz48ZGF0ZXM+PHllYXI+MjAxMTwveWVhcj48cHViLWRh
dGVzPjxkYXRlPjUgSnVuZSAyMDEyPC9kYXRlPjwvcHViLWRhdGVzPjwvZGF0ZXM+PHB1Ymxpc2hl
cj5UaGUgSW50ZWdyYXRlZCBSZXBvcnRpbmcgQ29tbWl0dGVlIG9mIFNvdXRoIEFmcmljYSw8L3B1
Ymxpc2hlcj48dXJscz48cmVsYXRlZC11cmxzPjx1cmw+d3d3LnN1c3RhaW5hYmlsaXR5c2Eub3Jn
PC91cmw+PC9yZWxhdGVkLXVybHM+PC91cmxzPjxhY2Nlc3MtZGF0ZT4xMSBGZWJydWFyeSAgMjAx
MTwvYWNjZXNzLWRhdGU+PC9yZWNvcmQ+PC9DaXRlPjwvRW5kTm90ZT5=
</w:fldData>
        </w:fldChar>
      </w:r>
      <w:r w:rsidR="003163AC">
        <w:instrText xml:space="preserve"> ADDIN EN.CITE.DATA </w:instrText>
      </w:r>
      <w:r w:rsidR="003163AC">
        <w:fldChar w:fldCharType="end"/>
      </w:r>
      <w:r w:rsidR="00D8757D">
        <w:fldChar w:fldCharType="separate"/>
      </w:r>
      <w:r w:rsidR="003163AC">
        <w:rPr>
          <w:noProof/>
        </w:rPr>
        <w:t>(see, for example, de Villiers and Barnard, 2000; Integrated Reporting Committee of South Africa, 2011; Solomon and Maroun, 2012; Carels et al, 2013; Maroun et al, 2014)</w:t>
      </w:r>
      <w:r w:rsidR="00D8757D">
        <w:fldChar w:fldCharType="end"/>
      </w:r>
      <w:r w:rsidR="00D8757D">
        <w:t xml:space="preserve"> and where one may reasonably expect to find more emphasis on biodiversity reporting. </w:t>
      </w:r>
    </w:p>
    <w:p w14:paraId="7CA177E1" w14:textId="6ECBF5A6" w:rsidR="00950C0D" w:rsidRDefault="00060FDB" w:rsidP="00715C30">
      <w:pPr>
        <w:spacing w:line="360" w:lineRule="auto"/>
        <w:jc w:val="both"/>
      </w:pPr>
      <w:r>
        <w:t>E</w:t>
      </w:r>
      <w:r w:rsidR="00950C0D">
        <w:t>xamining biodiversity disclosures of some of South Africa’s largest organisations addresses the call for additional research from different settings to provide a better assessment of the inte</w:t>
      </w:r>
      <w:r w:rsidR="001D17AA">
        <w:t xml:space="preserve">rnational effort to report on </w:t>
      </w:r>
      <w:r w:rsidR="00950C0D">
        <w:t>significant environmental challenge</w:t>
      </w:r>
      <w:r w:rsidR="00AE60EC">
        <w:t>s</w:t>
      </w:r>
      <w:r w:rsidR="00950C0D">
        <w:t xml:space="preserve"> </w:t>
      </w:r>
      <w:r w:rsidR="00950C0D">
        <w:fldChar w:fldCharType="begin"/>
      </w:r>
      <w:r w:rsidR="00950C0D">
        <w:instrText xml:space="preserve"> ADDIN EN.CITE &lt;EndNote&gt;&lt;Cite&gt;&lt;Author&gt;Jones&lt;/Author&gt;&lt;Year&gt;2013&lt;/Year&gt;&lt;RecNum&gt;541&lt;/RecNum&gt;&lt;DisplayText&gt;(Jones and Solomon, 2013)&lt;/DisplayText&gt;&lt;record&gt;&lt;rec-number&gt;541&lt;/rec-number&gt;&lt;foreign-keys&gt;&lt;key app="EN" db-id="pfprds9vnp20wveepzbp5ss3war5srwv9v9t" timestamp="1422354781"&gt;541&lt;/key&gt;&lt;/foreign-keys&gt;&lt;ref-type name="Journal Article"&gt;17&lt;/ref-type&gt;&lt;contributors&gt;&lt;authors&gt;&lt;author&gt;Jones, Michael John&lt;/author&gt;&lt;author&gt;Solomon, Jill Frances&lt;/author&gt;&lt;/authors&gt;&lt;/contributors&gt;&lt;titles&gt;&lt;title&gt;Problematising accounting for biodiversity&lt;/title&gt;&lt;secondary-title&gt;Accounting, Auditing &amp;amp; Accountability Journal&lt;/secondary-title&gt;&lt;/titles&gt;&lt;periodical&gt;&lt;full-title&gt;Accounting, Auditing &amp;amp; Accountability Journal&lt;/full-title&gt;&lt;/periodical&gt;&lt;pages&gt;668-687&lt;/pages&gt;&lt;volume&gt;26&lt;/volume&gt;&lt;number&gt;5&lt;/number&gt;&lt;keywords&gt;&lt;keyword&gt;Accounting&lt;/keyword&gt;&lt;keyword&gt;Accounting for biodiversity&lt;/keyword&gt;&lt;keyword&gt;Emancipatory&lt;/keyword&gt;&lt;keyword&gt;Interdisciplinary&lt;/keyword&gt;&lt;keyword&gt;Problematisation&lt;/keyword&gt;&lt;keyword&gt;Sustainable development&lt;/keyword&gt;&lt;/keywords&gt;&lt;dates&gt;&lt;year&gt;2013&lt;/year&gt;&lt;/dates&gt;&lt;publisher&gt;Emerald Group Publishing Limited&lt;/publisher&gt;&lt;isbn&gt;0951-3574&lt;/isbn&gt;&lt;urls&gt;&lt;related-urls&gt;&lt;url&gt;http://dx.doi.org/10.1108/AAAJ-03-2013-1255&lt;/url&gt;&lt;/related-urls&gt;&lt;/urls&gt;&lt;electronic-resource-num&gt;10.1108/aaaj-03-2013-1255&lt;/electronic-resource-num&gt;&lt;/record&gt;&lt;/Cite&gt;&lt;/EndNote&gt;</w:instrText>
      </w:r>
      <w:r w:rsidR="00950C0D">
        <w:fldChar w:fldCharType="separate"/>
      </w:r>
      <w:r w:rsidR="00950C0D">
        <w:rPr>
          <w:noProof/>
        </w:rPr>
        <w:t>(Jones and Solomon, 2013)</w:t>
      </w:r>
      <w:r w:rsidR="00950C0D">
        <w:fldChar w:fldCharType="end"/>
      </w:r>
      <w:r w:rsidR="00950C0D">
        <w:t>. At the same time, this study makes an important contribution by assessing critically the state of integrated reporting by South African organisations</w:t>
      </w:r>
      <w:r w:rsidR="00D30A25">
        <w:t xml:space="preserve"> with a specific focus on biodiversity issues.  </w:t>
      </w:r>
    </w:p>
    <w:p w14:paraId="60F77A80" w14:textId="24B368C3" w:rsidR="00C35280" w:rsidRDefault="00950C0D" w:rsidP="00715C30">
      <w:pPr>
        <w:spacing w:line="360" w:lineRule="auto"/>
        <w:jc w:val="both"/>
      </w:pPr>
      <w:r>
        <w:lastRenderedPageBreak/>
        <w:t>The remainder of this paper is structured as follows</w:t>
      </w:r>
      <w:r w:rsidR="00602AED">
        <w:t>: Section 2 discusses biodiversity reporting</w:t>
      </w:r>
      <w:r w:rsidR="00C35280">
        <w:t xml:space="preserve">, </w:t>
      </w:r>
      <w:r w:rsidR="00602AED">
        <w:t>the relevance of biodiver</w:t>
      </w:r>
      <w:r w:rsidR="00C35280">
        <w:t xml:space="preserve">sity management in South Africa. </w:t>
      </w:r>
      <w:r w:rsidR="00602AED">
        <w:t>The intention is not to provide a comprehensive assessment of accounting for biodiversity but to use some of the latest research to develop a disclosure matrix to analyse South African integrated and sustainability reports</w:t>
      </w:r>
      <w:r w:rsidR="00C35280">
        <w:t xml:space="preserve">, as explained in Section 3. </w:t>
      </w:r>
      <w:r w:rsidR="00E840B8">
        <w:t>Section 4 discusses</w:t>
      </w:r>
      <w:r w:rsidR="00A4220E">
        <w:t xml:space="preserve"> the method. </w:t>
      </w:r>
      <w:r w:rsidR="00FB07E0">
        <w:t xml:space="preserve">Section 5 </w:t>
      </w:r>
      <w:proofErr w:type="gramStart"/>
      <w:r w:rsidR="00FB07E0">
        <w:t>presents</w:t>
      </w:r>
      <w:proofErr w:type="gramEnd"/>
      <w:r w:rsidR="00FB07E0">
        <w:t xml:space="preserve"> results and Section 6 provides an analysis of findings. Section 7 concludes. </w:t>
      </w:r>
    </w:p>
    <w:p w14:paraId="3FF27BF5" w14:textId="77777777" w:rsidR="002A6749" w:rsidRPr="00C75075" w:rsidRDefault="00E805BA" w:rsidP="00715C30">
      <w:pPr>
        <w:spacing w:line="360" w:lineRule="auto"/>
        <w:jc w:val="both"/>
        <w:rPr>
          <w:b/>
          <w:sz w:val="28"/>
        </w:rPr>
      </w:pPr>
      <w:r>
        <w:rPr>
          <w:b/>
          <w:sz w:val="28"/>
        </w:rPr>
        <w:t>2: B</w:t>
      </w:r>
      <w:r w:rsidR="002A6749" w:rsidRPr="00C75075">
        <w:rPr>
          <w:b/>
          <w:sz w:val="28"/>
        </w:rPr>
        <w:t xml:space="preserve">iodiversity and biodiversity reporting  </w:t>
      </w:r>
    </w:p>
    <w:p w14:paraId="73BCC0D6" w14:textId="77777777" w:rsidR="0051235F" w:rsidRPr="00C75075" w:rsidRDefault="0051235F" w:rsidP="0051235F">
      <w:pPr>
        <w:jc w:val="both"/>
      </w:pPr>
      <w:r w:rsidRPr="00C75075">
        <w:t xml:space="preserve">According to the Global Reporting Initiative (GRI): </w:t>
      </w:r>
    </w:p>
    <w:p w14:paraId="2B3EB6AC" w14:textId="77777777" w:rsidR="0051235F" w:rsidRPr="00C75075" w:rsidRDefault="0051235F" w:rsidP="0051235F">
      <w:pPr>
        <w:spacing w:line="360" w:lineRule="auto"/>
        <w:ind w:left="720" w:right="521"/>
        <w:jc w:val="both"/>
      </w:pPr>
      <w:r w:rsidRPr="00C75075">
        <w:rPr>
          <w:i/>
        </w:rPr>
        <w:t>Biodiversity is the variability among living organisms from all sources, including, inter alia, terrestrial, marine and other aquatic ecosystems and the ecological com</w:t>
      </w:r>
      <w:r w:rsidR="000E2B98">
        <w:rPr>
          <w:i/>
        </w:rPr>
        <w:t xml:space="preserve">plexes of which they are part. This </w:t>
      </w:r>
      <w:r w:rsidRPr="00C75075">
        <w:rPr>
          <w:i/>
        </w:rPr>
        <w:t xml:space="preserve">includes diversity within species, between species and of ecosystems </w:t>
      </w:r>
      <w:r w:rsidRPr="00C75075">
        <w:fldChar w:fldCharType="begin"/>
      </w:r>
      <w:r w:rsidRPr="00C75075">
        <w:instrText xml:space="preserve"> ADDIN EN.CITE &lt;EndNote&gt;&lt;Cite ExcludeAuth="1"&gt;&lt;Author&gt;Initiative&lt;/Author&gt;&lt;Year&gt;2007&lt;/Year&gt;&lt;RecNum&gt;29&lt;/RecNum&gt;&lt;Pages&gt;11&lt;/Pages&gt;&lt;DisplayText&gt;(2007, p. 11)&lt;/DisplayText&gt;&lt;record&gt;&lt;rec-number&gt;29&lt;/rec-number&gt;&lt;foreign-keys&gt;&lt;key app="EN" db-id="ftatrwd279ptvnew59hpfaewdprpp052rtwf"&gt;29&lt;/key&gt;&lt;/foreign-keys&gt;&lt;ref-type name="Electronic Article"&gt;43&lt;/ref-type&gt;&lt;contributors&gt;&lt;authors&gt;&lt;author&gt;Global Reporting Initiative,&lt;/author&gt;&lt;/authors&gt;&lt;/contributors&gt;&lt;titles&gt;&lt;title&gt;Biodiversity: A GRI Reporting Resource&lt;/title&gt;&lt;/titles&gt;&lt;dates&gt;&lt;year&gt;2007&lt;/year&gt;&lt;pub-dates&gt;&lt;date&gt;13th August 2014&lt;/date&gt;&lt;/pub-dates&gt;&lt;/dates&gt;&lt;urls&gt;&lt;related-urls&gt;&lt;url&gt;http:/www.globalreporting.org/resourcelibrary/Biodiversity-A-GRI-Resource-Document.pdf&lt;/url&gt;&lt;/related-urls&gt;&lt;/urls&gt;&lt;/record&gt;&lt;/Cite&gt;&lt;/EndNote&gt;</w:instrText>
      </w:r>
      <w:r w:rsidRPr="00C75075">
        <w:fldChar w:fldCharType="separate"/>
      </w:r>
      <w:r w:rsidRPr="00C75075">
        <w:rPr>
          <w:noProof/>
        </w:rPr>
        <w:t>(2007, p. 11)</w:t>
      </w:r>
      <w:r w:rsidRPr="00C75075">
        <w:fldChar w:fldCharType="end"/>
      </w:r>
      <w:r w:rsidRPr="00C75075">
        <w:t>.</w:t>
      </w:r>
    </w:p>
    <w:p w14:paraId="1FF2B1BD" w14:textId="11C6B8D0" w:rsidR="0051235F" w:rsidRDefault="0051235F" w:rsidP="00034FD6">
      <w:pPr>
        <w:spacing w:line="360" w:lineRule="auto"/>
        <w:jc w:val="both"/>
      </w:pPr>
      <w:r w:rsidRPr="00C75075">
        <w:t xml:space="preserve">‘Biodiversity’ can be interpreted in multiple ways but a common feature in all definitions relates to the variety and variability of living organisms, their habitats and biological ecosystems </w:t>
      </w:r>
      <w:r w:rsidRPr="00C75075">
        <w:fldChar w:fldCharType="begin">
          <w:fldData xml:space="preserve">PEVuZE5vdGU+PENpdGU+PEF1dGhvcj5SaW1tZWw8L0F1dGhvcj48WWVhcj4yMDEzPC9ZZWFyPjxS
ZWNOdW0+MTwvUmVjTnVtPjxEaXNwbGF5VGV4dD4oS2Flbm5lbCwgMTk5ODsgR3JhYnNjaCBldCBh
bCwgMjAxMjsgUmltbWVsIGFuZCBKb27DpGxsLCAyMDEzKTwvRGlzcGxheVRleHQ+PHJlY29yZD48
cmVjLW51bWJlcj4xPC9yZWMtbnVtYmVyPjxmb3JlaWduLWtleXM+PGtleSBhcHA9IkVOIiBkYi1p
ZD0iZnRhdHJ3ZDI3OXB0dm5ldzU5aHBmYWV3ZHBycHAwNTJydHdmIj4xPC9rZXk+PC9mb3JlaWdu
LWtleXM+PHJlZi10eXBlIG5hbWU9IkpvdXJuYWwgQXJ0aWNsZSI+MTc8L3JlZi10eXBlPjxjb250
cmlidXRvcnM+PGF1dGhvcnM+PGF1dGhvcj5SaW1tZWwsIEd1bm5hcjwvYXV0aG9yPjxhdXRob3I+
Sm9uw6RsbCwgS3Jpc3RpbmE8L2F1dGhvcj48L2F1dGhvcnM+PC9jb250cmlidXRvcnM+PHRpdGxl
cz48dGl0bGU+QmlvZGl2ZXJzaXR5IHJlcG9ydGluZyBpbiBTd2VkZW46IGNvcnBvcmF0ZSBkaXNj
bG9zdXJlIGFuZCBwcmVwYXJlcnMmYXBvczsgdmlld3M8L3RpdGxlPjxzZWNvbmRhcnktdGl0bGU+
QWNjb3VudGluZywgQXVkaXRpbmcgJmFtcDsgQWNjb3VudGFiaWxpdHkgSm91cm5hbDwvc2Vjb25k
YXJ5LXRpdGxlPjwvdGl0bGVzPjxwZXJpb2RpY2FsPjxmdWxsLXRpdGxlPkFjY291bnRpbmcsIEF1
ZGl0aW5nICZhbXA7IEFjY291bnRhYmlsaXR5IEpvdXJuYWw8L2Z1bGwtdGl0bGU+PC9wZXJpb2Rp
Y2FsPjxwYWdlcz43NDYtNzc4PC9wYWdlcz48dm9sdW1lPjI2PC92b2x1bWU+PG51bWJlcj41PC9u
dW1iZXI+PGRhdGVzPjx5ZWFyPjIwMTM8L3llYXI+PC9kYXRlcz48aXNibj4wOTUxLTM1NzQ8L2lz
Ym4+PHVybHM+PC91cmxzPjwvcmVjb3JkPjwvQ2l0ZT48Q2l0ZT48QXV0aG9yPkdyYWJzY2g8L0F1
dGhvcj48WWVhcj4yMDEyPC9ZZWFyPjxSZWNOdW0+NTwvUmVjTnVtPjxyZWNvcmQ+PHJlYy1udW1i
ZXI+NTwvcmVjLW51bWJlcj48Zm9yZWlnbi1rZXlzPjxrZXkgYXBwPSJFTiIgZGItaWQ9ImZ0YXRy
d2QyNzlwdHZuZXc1OWhwZmFld2RwcnBwMDUycnR3ZiI+NTwva2V5PjwvZm9yZWlnbi1rZXlzPjxy
ZWYtdHlwZSBuYW1lPSJHZW5lcmljIj4xMzwvcmVmLXR5cGU+PGNvbnRyaWJ1dG9ycz48YXV0aG9y
cz48YXV0aG9yPkdyYWJzY2gsIENhcm1lbjwvYXV0aG9yPjxhdXRob3I+Sm9uZXMsIE1pY2hhZWwg
Sm9objwvYXV0aG9yPjxhdXRob3I+U29sb21vbiwgSmlsbCBGcmFuY2VzPC9hdXRob3I+PC9hdXRo
b3JzPjwvY29udHJpYnV0b3JzPjx0aXRsZXM+PHRpdGxlPkFjY291bnRpbmcgZm9yIGJpb2RpdmVy
c2l0eSBpbiBjcmlzaXM6IEEgRXVyb3BlYW4gUGVyc3BlY3RpdmU8L3RpdGxlPjwvdGl0bGVzPjxk
YXRlcz48eWVhcj4yMDEyPC95ZWFyPjwvZGF0ZXM+PHB1Ymxpc2hlcj53b3JraW5nIHBhcGVyLCBL
aW5ncyBDb2xsZWdlLCBMb25kb248L3B1Ymxpc2hlcj48dXJscz48L3VybHM+PC9yZWNvcmQ+PC9D
aXRlPjxDaXRlPjxBdXRob3I+S2Flbm5lbDwvQXV0aG9yPjxZZWFyPjE5OTg8L1llYXI+PFJlY051
bT4yODwvUmVjTnVtPjxyZWNvcmQ+PHJlYy1udW1iZXI+Mjg8L3JlYy1udW1iZXI+PGZvcmVpZ24t
a2V5cz48a2V5IGFwcD0iRU4iIGRiLWlkPSJmdGF0cndkMjc5cHR2bmV3NTlocGZhZXdkcHJwcDA1
MnJ0d2YiPjI4PC9rZXk+PC9mb3JlaWduLWtleXM+PHJlZi10eXBlIG5hbWU9IkJvb2sgU2VjdGlv
biI+NTwvcmVmLXR5cGU+PGNvbnRyaWJ1dG9ycz48YXV0aG9ycz48YXV0aG9yPkthZW5uZWwsIE08
L2F1dGhvcj48L2F1dGhvcnM+PC9jb250cmlidXRvcnM+PHRpdGxlcz48dGl0bGU+QmlvZGl2ZXJz
aXR5OiBhIGRpdmVyc2l0eSBpbiBkZWZpbml0aW9uPC90aXRsZT48c2Vjb25kYXJ5LXRpdGxlPkFz
c2Vzc21lbnQgb2YgYmlvZGl2ZXJzaXR5IGZvciBpbXByb3ZlZCBmb3Jlc3QgcGxhbm5pbmc8L3Nl
Y29uZGFyeS10aXRsZT48L3RpdGxlcz48cGFnZXM+NzEtODE8L3BhZ2VzPjxkYXRlcz48eWVhcj4x
OTk4PC95ZWFyPjwvZGF0ZXM+PHB1Ymxpc2hlcj5TcHJpbmdlcjwvcHVibGlzaGVyPjxpc2JuPjkw
NDgxNDk2MjI8L2lzYm4+PHVybHM+PC91cmxzPjwvcmVjb3JkPjwvQ2l0ZT48L0VuZE5vdGU+
</w:fldData>
        </w:fldChar>
      </w:r>
      <w:r w:rsidRPr="00C75075">
        <w:instrText xml:space="preserve"> ADDIN EN.CITE </w:instrText>
      </w:r>
      <w:r w:rsidRPr="00C75075">
        <w:fldChar w:fldCharType="begin">
          <w:fldData xml:space="preserve">PEVuZE5vdGU+PENpdGU+PEF1dGhvcj5SaW1tZWw8L0F1dGhvcj48WWVhcj4yMDEzPC9ZZWFyPjxS
ZWNOdW0+MTwvUmVjTnVtPjxEaXNwbGF5VGV4dD4oS2Flbm5lbCwgMTk5ODsgR3JhYnNjaCBldCBh
bCwgMjAxMjsgUmltbWVsIGFuZCBKb27DpGxsLCAyMDEzKTwvRGlzcGxheVRleHQ+PHJlY29yZD48
cmVjLW51bWJlcj4xPC9yZWMtbnVtYmVyPjxmb3JlaWduLWtleXM+PGtleSBhcHA9IkVOIiBkYi1p
ZD0iZnRhdHJ3ZDI3OXB0dm5ldzU5aHBmYWV3ZHBycHAwNTJydHdmIj4xPC9rZXk+PC9mb3JlaWdu
LWtleXM+PHJlZi10eXBlIG5hbWU9IkpvdXJuYWwgQXJ0aWNsZSI+MTc8L3JlZi10eXBlPjxjb250
cmlidXRvcnM+PGF1dGhvcnM+PGF1dGhvcj5SaW1tZWwsIEd1bm5hcjwvYXV0aG9yPjxhdXRob3I+
Sm9uw6RsbCwgS3Jpc3RpbmE8L2F1dGhvcj48L2F1dGhvcnM+PC9jb250cmlidXRvcnM+PHRpdGxl
cz48dGl0bGU+QmlvZGl2ZXJzaXR5IHJlcG9ydGluZyBpbiBTd2VkZW46IGNvcnBvcmF0ZSBkaXNj
bG9zdXJlIGFuZCBwcmVwYXJlcnMmYXBvczsgdmlld3M8L3RpdGxlPjxzZWNvbmRhcnktdGl0bGU+
QWNjb3VudGluZywgQXVkaXRpbmcgJmFtcDsgQWNjb3VudGFiaWxpdHkgSm91cm5hbDwvc2Vjb25k
YXJ5LXRpdGxlPjwvdGl0bGVzPjxwZXJpb2RpY2FsPjxmdWxsLXRpdGxlPkFjY291bnRpbmcsIEF1
ZGl0aW5nICZhbXA7IEFjY291bnRhYmlsaXR5IEpvdXJuYWw8L2Z1bGwtdGl0bGU+PC9wZXJpb2Rp
Y2FsPjxwYWdlcz43NDYtNzc4PC9wYWdlcz48dm9sdW1lPjI2PC92b2x1bWU+PG51bWJlcj41PC9u
dW1iZXI+PGRhdGVzPjx5ZWFyPjIwMTM8L3llYXI+PC9kYXRlcz48aXNibj4wOTUxLTM1NzQ8L2lz
Ym4+PHVybHM+PC91cmxzPjwvcmVjb3JkPjwvQ2l0ZT48Q2l0ZT48QXV0aG9yPkdyYWJzY2g8L0F1
dGhvcj48WWVhcj4yMDEyPC9ZZWFyPjxSZWNOdW0+NTwvUmVjTnVtPjxyZWNvcmQ+PHJlYy1udW1i
ZXI+NTwvcmVjLW51bWJlcj48Zm9yZWlnbi1rZXlzPjxrZXkgYXBwPSJFTiIgZGItaWQ9ImZ0YXRy
d2QyNzlwdHZuZXc1OWhwZmFld2RwcnBwMDUycnR3ZiI+NTwva2V5PjwvZm9yZWlnbi1rZXlzPjxy
ZWYtdHlwZSBuYW1lPSJHZW5lcmljIj4xMzwvcmVmLXR5cGU+PGNvbnRyaWJ1dG9ycz48YXV0aG9y
cz48YXV0aG9yPkdyYWJzY2gsIENhcm1lbjwvYXV0aG9yPjxhdXRob3I+Sm9uZXMsIE1pY2hhZWwg
Sm9objwvYXV0aG9yPjxhdXRob3I+U29sb21vbiwgSmlsbCBGcmFuY2VzPC9hdXRob3I+PC9hdXRo
b3JzPjwvY29udHJpYnV0b3JzPjx0aXRsZXM+PHRpdGxlPkFjY291bnRpbmcgZm9yIGJpb2RpdmVy
c2l0eSBpbiBjcmlzaXM6IEEgRXVyb3BlYW4gUGVyc3BlY3RpdmU8L3RpdGxlPjwvdGl0bGVzPjxk
YXRlcz48eWVhcj4yMDEyPC95ZWFyPjwvZGF0ZXM+PHB1Ymxpc2hlcj53b3JraW5nIHBhcGVyLCBL
aW5ncyBDb2xsZWdlLCBMb25kb248L3B1Ymxpc2hlcj48dXJscz48L3VybHM+PC9yZWNvcmQ+PC9D
aXRlPjxDaXRlPjxBdXRob3I+S2Flbm5lbDwvQXV0aG9yPjxZZWFyPjE5OTg8L1llYXI+PFJlY051
bT4yODwvUmVjTnVtPjxyZWNvcmQ+PHJlYy1udW1iZXI+Mjg8L3JlYy1udW1iZXI+PGZvcmVpZ24t
a2V5cz48a2V5IGFwcD0iRU4iIGRiLWlkPSJmdGF0cndkMjc5cHR2bmV3NTlocGZhZXdkcHJwcDA1
MnJ0d2YiPjI4PC9rZXk+PC9mb3JlaWduLWtleXM+PHJlZi10eXBlIG5hbWU9IkJvb2sgU2VjdGlv
biI+NTwvcmVmLXR5cGU+PGNvbnRyaWJ1dG9ycz48YXV0aG9ycz48YXV0aG9yPkthZW5uZWwsIE08
L2F1dGhvcj48L2F1dGhvcnM+PC9jb250cmlidXRvcnM+PHRpdGxlcz48dGl0bGU+QmlvZGl2ZXJz
aXR5OiBhIGRpdmVyc2l0eSBpbiBkZWZpbml0aW9uPC90aXRsZT48c2Vjb25kYXJ5LXRpdGxlPkFz
c2Vzc21lbnQgb2YgYmlvZGl2ZXJzaXR5IGZvciBpbXByb3ZlZCBmb3Jlc3QgcGxhbm5pbmc8L3Nl
Y29uZGFyeS10aXRsZT48L3RpdGxlcz48cGFnZXM+NzEtODE8L3BhZ2VzPjxkYXRlcz48eWVhcj4x
OTk4PC95ZWFyPjwvZGF0ZXM+PHB1Ymxpc2hlcj5TcHJpbmdlcjwvcHVibGlzaGVyPjxpc2JuPjkw
NDgxNDk2MjI8L2lzYm4+PHVybHM+PC91cmxzPjwvcmVjb3JkPjwvQ2l0ZT48L0VuZE5vdGU+
</w:fldData>
        </w:fldChar>
      </w:r>
      <w:r w:rsidRPr="00C75075">
        <w:instrText xml:space="preserve"> ADDIN EN.CITE.DATA </w:instrText>
      </w:r>
      <w:r w:rsidRPr="00C75075">
        <w:fldChar w:fldCharType="end"/>
      </w:r>
      <w:r w:rsidRPr="00C75075">
        <w:fldChar w:fldCharType="separate"/>
      </w:r>
      <w:r w:rsidRPr="00C75075">
        <w:rPr>
          <w:noProof/>
        </w:rPr>
        <w:t>(Kaennel, 1998; Grabsch et al, 2012; Rimmel and Jonäll, 2013)</w:t>
      </w:r>
      <w:r w:rsidRPr="00C75075">
        <w:fldChar w:fldCharType="end"/>
      </w:r>
      <w:r w:rsidRPr="00C75075">
        <w:t xml:space="preserve">. In essence, biodiversity can be simplified to describe the variety of life on earth </w:t>
      </w:r>
      <w:r w:rsidRPr="00C75075">
        <w:fldChar w:fldCharType="begin"/>
      </w:r>
      <w:r w:rsidRPr="00C75075">
        <w:instrText xml:space="preserve"> ADDIN EN.CITE &lt;EndNote&gt;&lt;Cite&gt;&lt;Author&gt;Grabsch&lt;/Author&gt;&lt;Year&gt;2012&lt;/Year&gt;&lt;RecNum&gt;5&lt;/RecNum&gt;&lt;DisplayText&gt;(Global Reporting Initiative, 2007; Grabsch et al, 2012)&lt;/DisplayText&gt;&lt;record&gt;&lt;rec-number&gt;5&lt;/rec-number&gt;&lt;foreign-keys&gt;&lt;key app="EN" db-id="ftatrwd279ptvnew59hpfaewdprpp052rtwf"&gt;5&lt;/key&gt;&lt;/foreign-keys&gt;&lt;ref-type name="Generic"&gt;13&lt;/ref-type&gt;&lt;contributors&gt;&lt;authors&gt;&lt;author&gt;Grabsch, Carmen&lt;/author&gt;&lt;author&gt;Jones, Michael John&lt;/author&gt;&lt;author&gt;Solomon, Jill Frances&lt;/author&gt;&lt;/authors&gt;&lt;/contributors&gt;&lt;titles&gt;&lt;title&gt;Accounting for biodiversity in crisis: A European Perspective&lt;/title&gt;&lt;/titles&gt;&lt;dates&gt;&lt;year&gt;2012&lt;/year&gt;&lt;/dates&gt;&lt;publisher&gt;working paper, Kings College, London&lt;/publisher&gt;&lt;urls&gt;&lt;/urls&gt;&lt;/record&gt;&lt;/Cite&gt;&lt;Cite&gt;&lt;Author&gt;Global Reporting Initiative&lt;/Author&gt;&lt;Year&gt;2007&lt;/Year&gt;&lt;RecNum&gt;29&lt;/RecNum&gt;&lt;record&gt;&lt;rec-number&gt;29&lt;/rec-number&gt;&lt;foreign-keys&gt;&lt;key app="EN" db-id="ftatrwd279ptvnew59hpfaewdprpp052rtwf"&gt;29&lt;/key&gt;&lt;/foreign-keys&gt;&lt;ref-type name="Electronic Article"&gt;43&lt;/ref-type&gt;&lt;contributors&gt;&lt;authors&gt;&lt;author&gt;Global Reporting Initiative,&lt;/author&gt;&lt;/authors&gt;&lt;/contributors&gt;&lt;titles&gt;&lt;title&gt;Biodiversity: A GRI Reporting Resource&lt;/title&gt;&lt;/titles&gt;&lt;dates&gt;&lt;year&gt;2007&lt;/year&gt;&lt;pub-dates&gt;&lt;date&gt;13th August 2014&lt;/date&gt;&lt;/pub-dates&gt;&lt;/dates&gt;&lt;urls&gt;&lt;related-urls&gt;&lt;url&gt;http:/www.globalreporting.org/resourcelibrary/Biodiversity-A-GRI-Resource-Document.pdf&lt;/url&gt;&lt;/related-urls&gt;&lt;/urls&gt;&lt;/record&gt;&lt;/Cite&gt;&lt;/EndNote&gt;</w:instrText>
      </w:r>
      <w:r w:rsidRPr="00C75075">
        <w:fldChar w:fldCharType="separate"/>
      </w:r>
      <w:r w:rsidRPr="00C75075">
        <w:rPr>
          <w:noProof/>
        </w:rPr>
        <w:t>(Global Reporting Initiative, 2007; Grabsch et al, 2012)</w:t>
      </w:r>
      <w:r w:rsidRPr="00C75075">
        <w:fldChar w:fldCharType="end"/>
      </w:r>
      <w:r w:rsidR="00E840B8">
        <w:t>.</w:t>
      </w:r>
    </w:p>
    <w:p w14:paraId="15B60580" w14:textId="77777777" w:rsidR="0057261D" w:rsidRDefault="0057261D" w:rsidP="0057261D">
      <w:pPr>
        <w:spacing w:line="360" w:lineRule="auto"/>
        <w:jc w:val="both"/>
        <w:rPr>
          <w:b/>
        </w:rPr>
      </w:pPr>
      <w:bookmarkStart w:id="1" w:name="_Toc415542923"/>
      <w:bookmarkStart w:id="2" w:name="_Toc414902957"/>
      <w:r w:rsidRPr="00C75075">
        <w:rPr>
          <w:b/>
        </w:rPr>
        <w:t>2.1: Biodiversity in South Africa</w:t>
      </w:r>
      <w:bookmarkEnd w:id="1"/>
      <w:bookmarkEnd w:id="2"/>
    </w:p>
    <w:p w14:paraId="3C995D8D" w14:textId="4725EBF6" w:rsidR="00D135BB" w:rsidRPr="00C75075" w:rsidRDefault="002A6749" w:rsidP="00715C30">
      <w:pPr>
        <w:spacing w:line="360" w:lineRule="auto"/>
        <w:jc w:val="both"/>
      </w:pPr>
      <w:r w:rsidRPr="00C75075">
        <w:t>South Africa is considered to be the third most biologically diverse country in the world, acc</w:t>
      </w:r>
      <w:r w:rsidR="00DA2F83">
        <w:t xml:space="preserve">ommodating between 250 000 to </w:t>
      </w:r>
      <w:r w:rsidRPr="00C75075">
        <w:t>1</w:t>
      </w:r>
      <w:r w:rsidR="000E2B98">
        <w:t xml:space="preserve"> </w:t>
      </w:r>
      <w:r w:rsidRPr="00C75075">
        <w:t>000 000 species, many of w</w:t>
      </w:r>
      <w:r w:rsidR="000E2B98">
        <w:t xml:space="preserve">hich are unique to South Africa.  In addition, the country boasts </w:t>
      </w:r>
      <w:r w:rsidRPr="00C75075">
        <w:t xml:space="preserve">nine terrestrial biomes and is home to a </w:t>
      </w:r>
      <w:r w:rsidR="001D17AA">
        <w:t xml:space="preserve">great </w:t>
      </w:r>
      <w:r w:rsidRPr="00C75075">
        <w:t xml:space="preserve">variety of ecosystems, including great diversity in marine and coastal systems </w:t>
      </w:r>
      <w:r w:rsidRPr="00C75075">
        <w:fldChar w:fldCharType="begin">
          <w:fldData xml:space="preserve">PEVuZE5vdGU+PENpdGU+PEF1dGhvcj5XeW5iZXJnPC9BdXRob3I+PFllYXI+MjAwMjwvWWVhcj48
UmVjTnVtPjMxPC9SZWNOdW0+PERpc3BsYXlUZXh0PihXeW5iZXJnLCAyMDAyOyBUdXJwaWUsIDIw
MDM7IFNvdXRoIEFmcmljYW4gTmF0aW9uYWwgQmlvZGl2ZXJzaXR5IEluc3RpdHV0ZSwgMjAxNCk8
L0Rpc3BsYXlUZXh0PjxyZWNvcmQ+PHJlYy1udW1iZXI+MzE8L3JlYy1udW1iZXI+PGZvcmVpZ24t
a2V5cz48a2V5IGFwcD0iRU4iIGRiLWlkPSJmdGF0cndkMjc5cHR2bmV3NTlocGZhZXdkcHJwcDA1
MnJ0d2YiPjMxPC9rZXk+PC9mb3JlaWduLWtleXM+PHJlZi10eXBlIG5hbWU9IkpvdXJuYWwgQXJ0
aWNsZSI+MTc8L3JlZi10eXBlPjxjb250cmlidXRvcnM+PGF1dGhvcnM+PGF1dGhvcj5XeW5iZXJn
LCBSYWNoZWw8L2F1dGhvcj48L2F1dGhvcnM+PC9jb250cmlidXRvcnM+PHRpdGxlcz48dGl0bGU+
QSBkZWNhZGUgb2YgYmlvZGl2ZXJzaXR5IGNvbnNlcnZhdGlvbiBhbmQgdXNlIGluIFNvdXRoIEFm
cmljYTogdHJhY2tpbmcgcHJvZ3Jlc3MgZnJvbSB0aGUgUmlvIEVhcnRoIFN1bW1pdCB0byB0aGUg
Sm9oYW5uZXNidXJnIFdvcmxkIFN1bW1pdCBvbiBTdXN0YWluYWJsZSBEZXZlbG9wbWVudDogcmV2
aWV3IGFydGljbGU8L3RpdGxlPjxzZWNvbmRhcnktdGl0bGU+U291dGggQWZyaWNhbiBKb3VybmFs
IG9mIFNjaWVuY2U8L3NlY29uZGFyeS10aXRsZT48L3RpdGxlcz48cGVyaW9kaWNhbD48ZnVsbC10
aXRsZT5Tb3V0aCBBZnJpY2FuIEpvdXJuYWwgb2YgU2NpZW5jZTwvZnVsbC10aXRsZT48L3Blcmlv
ZGljYWw+PHBhZ2VzPnAuIDIzMy0yNDM8L3BhZ2VzPjx2b2x1bWU+OTg8L3ZvbHVtZT48bnVtYmVy
PjUgJmFtcDsgNjwvbnVtYmVyPjxkYXRlcz48eWVhcj4yMDAyPC95ZWFyPjwvZGF0ZXM+PGlzYm4+
MDAzOC0yMzUzPC9pc2JuPjx1cmxzPjwvdXJscz48L3JlY29yZD48L0NpdGU+PENpdGU+PEF1dGhv
cj5UdXJwaWU8L0F1dGhvcj48WWVhcj4yMDAzPC9ZZWFyPjxSZWNOdW0+MzI8L1JlY051bT48cmVj
b3JkPjxyZWMtbnVtYmVyPjMyPC9yZWMtbnVtYmVyPjxmb3JlaWduLWtleXM+PGtleSBhcHA9IkVO
IiBkYi1pZD0iZnRhdHJ3ZDI3OXB0dm5ldzU5aHBmYWV3ZHBycHAwNTJydHdmIj4zMjwva2V5Pjwv
Zm9yZWlnbi1rZXlzPjxyZWYtdHlwZSBuYW1lPSJKb3VybmFsIEFydGljbGUiPjE3PC9yZWYtdHlw
ZT48Y29udHJpYnV0b3JzPjxhdXRob3JzPjxhdXRob3I+VHVycGllLCBKYW5lIEs8L2F1dGhvcj48
L2F1dGhvcnM+PC9jb250cmlidXRvcnM+PHRpdGxlcz48dGl0bGU+VGhlIGV4aXN0ZW5jZSB2YWx1
ZSBvZiBiaW9kaXZlcnNpdHkgaW4gU291dGggQWZyaWNhOiBob3cgaW50ZXJlc3QsIGV4cGVyaWVu
Y2UsIGtub3dsZWRnZSwgaW5jb21lIGFuZCBwZXJjZWl2ZWQgbGV2ZWwgb2YgdGhyZWF0IGluZmx1
ZW5jZSBsb2NhbCB3aWxsaW5nbmVzcyB0byBwYXk8L3RpdGxlPjxzZWNvbmRhcnktdGl0bGU+RWNv
bG9naWNhbCBFY29ub21pY3M8L3NlY29uZGFyeS10aXRsZT48L3RpdGxlcz48cGVyaW9kaWNhbD48
ZnVsbC10aXRsZT5FY29sb2dpY2FsIEVjb25vbWljczwvZnVsbC10aXRsZT48L3BlcmlvZGljYWw+
PHBhZ2VzPjE5OS0yMTY8L3BhZ2VzPjx2b2x1bWU+NDY8L3ZvbHVtZT48bnVtYmVyPjI8L251bWJl
cj48ZGF0ZXM+PHllYXI+MjAwMzwveWVhcj48L2RhdGVzPjxpc2JuPjA5MjEtODAwOTwvaXNibj48
dXJscz48L3VybHM+PC9yZWNvcmQ+PC9DaXRlPjxDaXRlPjxBdXRob3I+U291dGggQWZyaWNhbiBO
YXRpb25hbCBCaW9kaXZlcnNpdHkgSW5zdGl0dXRlPC9BdXRob3I+PFllYXI+MjAxNDwvWWVhcj48
UmVjTnVtPjMzPC9SZWNOdW0+PHJlY29yZD48cmVjLW51bWJlcj4zMzwvcmVjLW51bWJlcj48Zm9y
ZWlnbi1rZXlzPjxrZXkgYXBwPSJFTiIgZGItaWQ9ImZ0YXRyd2QyNzlwdHZuZXc1OWhwZmFld2Rw
cnBwMDUycnR3ZiI+MzM8L2tleT48L2ZvcmVpZ24ta2V5cz48cmVmLXR5cGUgbmFtZT0iV2ViIFBh
Z2UiPjEyPC9yZWYtdHlwZT48Y29udHJpYnV0b3JzPjxhdXRob3JzPjxhdXRob3I+U291dGggQWZy
aWNhbiBOYXRpb25hbCBCaW9kaXZlcnNpdHkgSW5zdGl0dXRlLDwvYXV0aG9yPjwvYXV0aG9ycz48
L2NvbnRyaWJ1dG9ycz48dGl0bGVzPjx0aXRsZT5TQU5CSSBCaW9kaXZlcnNpdHkgZm9yIGxpZmU8
L3RpdGxlPjwvdGl0bGVzPjx2b2x1bWU+MjAxNDwvdm9sdW1lPjxudW1iZXI+MTUgQXVndXN0PC9u
dW1iZXI+PGRhdGVzPjx5ZWFyPjIwMTQ8L3llYXI+PHB1Yi1kYXRlcz48ZGF0ZT42ICBNYXJjaCAy
MDE0PC9kYXRlPjwvcHViLWRhdGVzPjwvZGF0ZXM+PHVybHM+PHJlbGF0ZWQtdXJscz48dXJsPmh0
dHA6Ly93d3cuc2FuYmkub3JnLzwvdXJsPjwvcmVsYXRlZC11cmxzPjwvdXJscz48L3JlY29yZD48
L0NpdGU+PC9FbmROb3RlPn==
</w:fldData>
        </w:fldChar>
      </w:r>
      <w:r w:rsidRPr="00C75075">
        <w:instrText xml:space="preserve"> ADDIN EN.CITE </w:instrText>
      </w:r>
      <w:r w:rsidRPr="00C75075">
        <w:fldChar w:fldCharType="begin">
          <w:fldData xml:space="preserve">PEVuZE5vdGU+PENpdGU+PEF1dGhvcj5XeW5iZXJnPC9BdXRob3I+PFllYXI+MjAwMjwvWWVhcj48
UmVjTnVtPjMxPC9SZWNOdW0+PERpc3BsYXlUZXh0PihXeW5iZXJnLCAyMDAyOyBUdXJwaWUsIDIw
MDM7IFNvdXRoIEFmcmljYW4gTmF0aW9uYWwgQmlvZGl2ZXJzaXR5IEluc3RpdHV0ZSwgMjAxNCk8
L0Rpc3BsYXlUZXh0PjxyZWNvcmQ+PHJlYy1udW1iZXI+MzE8L3JlYy1udW1iZXI+PGZvcmVpZ24t
a2V5cz48a2V5IGFwcD0iRU4iIGRiLWlkPSJmdGF0cndkMjc5cHR2bmV3NTlocGZhZXdkcHJwcDA1
MnJ0d2YiPjMxPC9rZXk+PC9mb3JlaWduLWtleXM+PHJlZi10eXBlIG5hbWU9IkpvdXJuYWwgQXJ0
aWNsZSI+MTc8L3JlZi10eXBlPjxjb250cmlidXRvcnM+PGF1dGhvcnM+PGF1dGhvcj5XeW5iZXJn
LCBSYWNoZWw8L2F1dGhvcj48L2F1dGhvcnM+PC9jb250cmlidXRvcnM+PHRpdGxlcz48dGl0bGU+
QSBkZWNhZGUgb2YgYmlvZGl2ZXJzaXR5IGNvbnNlcnZhdGlvbiBhbmQgdXNlIGluIFNvdXRoIEFm
cmljYTogdHJhY2tpbmcgcHJvZ3Jlc3MgZnJvbSB0aGUgUmlvIEVhcnRoIFN1bW1pdCB0byB0aGUg
Sm9oYW5uZXNidXJnIFdvcmxkIFN1bW1pdCBvbiBTdXN0YWluYWJsZSBEZXZlbG9wbWVudDogcmV2
aWV3IGFydGljbGU8L3RpdGxlPjxzZWNvbmRhcnktdGl0bGU+U291dGggQWZyaWNhbiBKb3VybmFs
IG9mIFNjaWVuY2U8L3NlY29uZGFyeS10aXRsZT48L3RpdGxlcz48cGVyaW9kaWNhbD48ZnVsbC10
aXRsZT5Tb3V0aCBBZnJpY2FuIEpvdXJuYWwgb2YgU2NpZW5jZTwvZnVsbC10aXRsZT48L3Blcmlv
ZGljYWw+PHBhZ2VzPnAuIDIzMy0yNDM8L3BhZ2VzPjx2b2x1bWU+OTg8L3ZvbHVtZT48bnVtYmVy
PjUgJmFtcDsgNjwvbnVtYmVyPjxkYXRlcz48eWVhcj4yMDAyPC95ZWFyPjwvZGF0ZXM+PGlzYm4+
MDAzOC0yMzUzPC9pc2JuPjx1cmxzPjwvdXJscz48L3JlY29yZD48L0NpdGU+PENpdGU+PEF1dGhv
cj5UdXJwaWU8L0F1dGhvcj48WWVhcj4yMDAzPC9ZZWFyPjxSZWNOdW0+MzI8L1JlY051bT48cmVj
b3JkPjxyZWMtbnVtYmVyPjMyPC9yZWMtbnVtYmVyPjxmb3JlaWduLWtleXM+PGtleSBhcHA9IkVO
IiBkYi1pZD0iZnRhdHJ3ZDI3OXB0dm5ldzU5aHBmYWV3ZHBycHAwNTJydHdmIj4zMjwva2V5Pjwv
Zm9yZWlnbi1rZXlzPjxyZWYtdHlwZSBuYW1lPSJKb3VybmFsIEFydGljbGUiPjE3PC9yZWYtdHlw
ZT48Y29udHJpYnV0b3JzPjxhdXRob3JzPjxhdXRob3I+VHVycGllLCBKYW5lIEs8L2F1dGhvcj48
L2F1dGhvcnM+PC9jb250cmlidXRvcnM+PHRpdGxlcz48dGl0bGU+VGhlIGV4aXN0ZW5jZSB2YWx1
ZSBvZiBiaW9kaXZlcnNpdHkgaW4gU291dGggQWZyaWNhOiBob3cgaW50ZXJlc3QsIGV4cGVyaWVu
Y2UsIGtub3dsZWRnZSwgaW5jb21lIGFuZCBwZXJjZWl2ZWQgbGV2ZWwgb2YgdGhyZWF0IGluZmx1
ZW5jZSBsb2NhbCB3aWxsaW5nbmVzcyB0byBwYXk8L3RpdGxlPjxzZWNvbmRhcnktdGl0bGU+RWNv
bG9naWNhbCBFY29ub21pY3M8L3NlY29uZGFyeS10aXRsZT48L3RpdGxlcz48cGVyaW9kaWNhbD48
ZnVsbC10aXRsZT5FY29sb2dpY2FsIEVjb25vbWljczwvZnVsbC10aXRsZT48L3BlcmlvZGljYWw+
PHBhZ2VzPjE5OS0yMTY8L3BhZ2VzPjx2b2x1bWU+NDY8L3ZvbHVtZT48bnVtYmVyPjI8L251bWJl
cj48ZGF0ZXM+PHllYXI+MjAwMzwveWVhcj48L2RhdGVzPjxpc2JuPjA5MjEtODAwOTwvaXNibj48
dXJscz48L3VybHM+PC9yZWNvcmQ+PC9DaXRlPjxDaXRlPjxBdXRob3I+U291dGggQWZyaWNhbiBO
YXRpb25hbCBCaW9kaXZlcnNpdHkgSW5zdGl0dXRlPC9BdXRob3I+PFllYXI+MjAxNDwvWWVhcj48
UmVjTnVtPjMzPC9SZWNOdW0+PHJlY29yZD48cmVjLW51bWJlcj4zMzwvcmVjLW51bWJlcj48Zm9y
ZWlnbi1rZXlzPjxrZXkgYXBwPSJFTiIgZGItaWQ9ImZ0YXRyd2QyNzlwdHZuZXc1OWhwZmFld2Rw
cnBwMDUycnR3ZiI+MzM8L2tleT48L2ZvcmVpZ24ta2V5cz48cmVmLXR5cGUgbmFtZT0iV2ViIFBh
Z2UiPjEyPC9yZWYtdHlwZT48Y29udHJpYnV0b3JzPjxhdXRob3JzPjxhdXRob3I+U291dGggQWZy
aWNhbiBOYXRpb25hbCBCaW9kaXZlcnNpdHkgSW5zdGl0dXRlLDwvYXV0aG9yPjwvYXV0aG9ycz48
L2NvbnRyaWJ1dG9ycz48dGl0bGVzPjx0aXRsZT5TQU5CSSBCaW9kaXZlcnNpdHkgZm9yIGxpZmU8
L3RpdGxlPjwvdGl0bGVzPjx2b2x1bWU+MjAxNDwvdm9sdW1lPjxudW1iZXI+MTUgQXVndXN0PC9u
dW1iZXI+PGRhdGVzPjx5ZWFyPjIwMTQ8L3llYXI+PHB1Yi1kYXRlcz48ZGF0ZT42ICBNYXJjaCAy
MDE0PC9kYXRlPjwvcHViLWRhdGVzPjwvZGF0ZXM+PHVybHM+PHJlbGF0ZWQtdXJscz48dXJsPmh0
dHA6Ly93d3cuc2FuYmkub3JnLzwvdXJsPjwvcmVsYXRlZC11cmxzPjwvdXJscz48L3JlY29yZD48
L0NpdGU+PC9FbmROb3RlPn==
</w:fldData>
        </w:fldChar>
      </w:r>
      <w:r w:rsidRPr="00C75075">
        <w:instrText xml:space="preserve"> ADDIN EN.CITE.DATA </w:instrText>
      </w:r>
      <w:r w:rsidRPr="00C75075">
        <w:fldChar w:fldCharType="end"/>
      </w:r>
      <w:r w:rsidRPr="00C75075">
        <w:fldChar w:fldCharType="separate"/>
      </w:r>
      <w:r w:rsidRPr="00C75075">
        <w:rPr>
          <w:noProof/>
        </w:rPr>
        <w:t>(Wynberg, 2002; Turpie, 2003; South African National Biodiversity Institute, 2014)</w:t>
      </w:r>
      <w:r w:rsidRPr="00C75075">
        <w:fldChar w:fldCharType="end"/>
      </w:r>
      <w:r w:rsidRPr="00C75075">
        <w:t xml:space="preserve">. </w:t>
      </w:r>
      <w:r w:rsidR="000E2B98">
        <w:t>As</w:t>
      </w:r>
      <w:r w:rsidR="000E2B98" w:rsidRPr="00C75075">
        <w:t xml:space="preserve"> result, the conservation of the country’s biodiversity is considered to be of international importance</w:t>
      </w:r>
      <w:r w:rsidR="000E2B98">
        <w:t xml:space="preserve"> from a deep ecological perspective </w:t>
      </w:r>
      <w:r w:rsidR="000E2B98" w:rsidRPr="00C75075">
        <w:fldChar w:fldCharType="begin"/>
      </w:r>
      <w:r w:rsidR="000E2B98" w:rsidRPr="00C75075">
        <w:instrText xml:space="preserve"> ADDIN EN.CITE &lt;EndNote&gt;&lt;Cite&gt;&lt;Author&gt;Wynberg&lt;/Author&gt;&lt;Year&gt;2002&lt;/Year&gt;&lt;RecNum&gt;31&lt;/RecNum&gt;&lt;DisplayText&gt;(Department of Environmental Affairs and Tourism, 1998; Wynberg, 2002)&lt;/DisplayText&gt;&lt;record&gt;&lt;rec-number&gt;31&lt;/rec-number&gt;&lt;foreign-keys&gt;&lt;key app="EN" db-id="ftatrwd279ptvnew59hpfaewdprpp052rtwf"&gt;31&lt;/key&gt;&lt;/foreign-keys&gt;&lt;ref-type name="Journal Article"&gt;17&lt;/ref-type&gt;&lt;contributors&gt;&lt;authors&gt;&lt;author&gt;Wynberg, Rachel&lt;/author&gt;&lt;/authors&gt;&lt;/contributors&gt;&lt;titles&gt;&lt;title&gt;A decade of biodiversity conservation and use in South Africa: tracking progress from the Rio Earth Summit to the Johannesburg World Summit on Sustainable Development: review article&lt;/title&gt;&lt;secondary-title&gt;South African Journal of Science&lt;/secondary-title&gt;&lt;/titles&gt;&lt;periodical&gt;&lt;full-title&gt;South African Journal of Science&lt;/full-title&gt;&lt;/periodical&gt;&lt;pages&gt;p. 233-243&lt;/pages&gt;&lt;volume&gt;98&lt;/volume&gt;&lt;number&gt;5 &amp;amp; 6&lt;/number&gt;&lt;dates&gt;&lt;year&gt;2002&lt;/year&gt;&lt;/dates&gt;&lt;isbn&gt;0038-2353&lt;/isbn&gt;&lt;urls&gt;&lt;/urls&gt;&lt;/record&gt;&lt;/Cite&gt;&lt;Cite&gt;&lt;Author&gt;Department of Environmental Affairs and Tourism&lt;/Author&gt;&lt;Year&gt;1998&lt;/Year&gt;&lt;RecNum&gt;43&lt;/RecNum&gt;&lt;record&gt;&lt;rec-number&gt;43&lt;/rec-number&gt;&lt;foreign-keys&gt;&lt;key app="EN" db-id="ftatrwd279ptvnew59hpfaewdprpp052rtwf"&gt;43&lt;/key&gt;&lt;/foreign-keys&gt;&lt;ref-type name="Government Document"&gt;46&lt;/ref-type&gt;&lt;contributors&gt;&lt;authors&gt;&lt;author&gt;Department of Environmental Affairs and Tourism,&lt;/author&gt;&lt;/authors&gt;&lt;secondary-authors&gt;&lt;author&gt;Department of Environmental Affairs and Tourism&lt;/author&gt;&lt;/secondary-authors&gt;&lt;/contributors&gt;&lt;titles&gt;&lt;title&gt;Convention on Biological Diversity :South African National Report to the Fourth Conference of the Parties Department&lt;/title&gt;&lt;/titles&gt;&lt;dates&gt;&lt;year&gt;1998&lt;/year&gt;&lt;/dates&gt;&lt;pub-location&gt;South Africa&lt;/pub-location&gt;&lt;urls&gt;&lt;/urls&gt;&lt;/record&gt;&lt;/Cite&gt;&lt;/EndNote&gt;</w:instrText>
      </w:r>
      <w:r w:rsidR="000E2B98" w:rsidRPr="00C75075">
        <w:fldChar w:fldCharType="separate"/>
      </w:r>
      <w:r w:rsidR="000E2B98" w:rsidRPr="00C75075">
        <w:rPr>
          <w:noProof/>
        </w:rPr>
        <w:t>(Department of Environmental Affairs and Tourism, 1998; Wynberg, 2002)</w:t>
      </w:r>
      <w:r w:rsidR="000E2B98" w:rsidRPr="00C75075">
        <w:fldChar w:fldCharType="end"/>
      </w:r>
      <w:r w:rsidR="000E2B98" w:rsidRPr="00C75075">
        <w:rPr>
          <w:rStyle w:val="FootnoteReference"/>
        </w:rPr>
        <w:footnoteReference w:id="1"/>
      </w:r>
      <w:r w:rsidR="000E2B98" w:rsidRPr="00C75075">
        <w:t>.</w:t>
      </w:r>
      <w:r w:rsidR="000E2B98">
        <w:t xml:space="preserve"> Furthermore, b</w:t>
      </w:r>
      <w:r w:rsidRPr="00C75075">
        <w:t xml:space="preserve">iodiversity an important factor in many of the key economic sectors, such as agriculture and mining </w:t>
      </w:r>
      <w:r w:rsidRPr="00C75075">
        <w:fldChar w:fldCharType="begin"/>
      </w:r>
      <w:r w:rsidRPr="00C75075">
        <w:instrText xml:space="preserve"> ADDIN EN.CITE &lt;EndNote&gt;&lt;Cite&gt;&lt;Author&gt;Department of Environmental Affairs and Tourism&lt;/Author&gt;&lt;Year&gt;1998&lt;/Year&gt;&lt;RecNum&gt;43&lt;/RecNum&gt;&lt;DisplayText&gt;(Department of Environmental Affairs and Tourism, 1998)&lt;/DisplayText&gt;&lt;record&gt;&lt;rec-number&gt;43&lt;/rec-number&gt;&lt;foreign-keys&gt;&lt;key app="EN" db-id="ftatrwd279ptvnew59hpfaewdprpp052rtwf"&gt;43&lt;/key&gt;&lt;/foreign-keys&gt;&lt;ref-type name="Government Document"&gt;46&lt;/ref-type&gt;&lt;contributors&gt;&lt;authors&gt;&lt;author&gt;Department of Environmental Affairs and Tourism,&lt;/author&gt;&lt;/authors&gt;&lt;secondary-authors&gt;&lt;author&gt;Department of Environmental Affairs and Tourism&lt;/author&gt;&lt;/secondary-authors&gt;&lt;/contributors&gt;&lt;titles&gt;&lt;title&gt;Convention on Biological Diversity :South African National Report to the Fourth Conference of the Parties Department&lt;/title&gt;&lt;/titles&gt;&lt;dates&gt;&lt;year&gt;1998&lt;/year&gt;&lt;/dates&gt;&lt;pub-location&gt;South Africa&lt;/pub-location&gt;&lt;urls&gt;&lt;/urls&gt;&lt;/record&gt;&lt;/Cite&gt;&lt;/EndNote&gt;</w:instrText>
      </w:r>
      <w:r w:rsidRPr="00C75075">
        <w:fldChar w:fldCharType="separate"/>
      </w:r>
      <w:r w:rsidRPr="00C75075">
        <w:rPr>
          <w:noProof/>
        </w:rPr>
        <w:t>(Department of Environmental Affairs and Tourism, 1998)</w:t>
      </w:r>
      <w:r w:rsidRPr="00C75075">
        <w:fldChar w:fldCharType="end"/>
      </w:r>
      <w:r w:rsidRPr="00C75075">
        <w:t>. It is estimated that the ecosystem services in South</w:t>
      </w:r>
      <w:r w:rsidR="00AE60EC">
        <w:t xml:space="preserve"> Africa generate approximately</w:t>
      </w:r>
      <w:r w:rsidR="001D17AA">
        <w:t xml:space="preserve"> Rand</w:t>
      </w:r>
      <w:r w:rsidR="00AE60EC">
        <w:t xml:space="preserve"> </w:t>
      </w:r>
      <w:r w:rsidRPr="00C75075">
        <w:t>73</w:t>
      </w:r>
      <w:r w:rsidR="00D135BB" w:rsidRPr="00C75075">
        <w:rPr>
          <w:rStyle w:val="FootnoteReference"/>
        </w:rPr>
        <w:footnoteReference w:id="2"/>
      </w:r>
      <w:r w:rsidR="00D135BB" w:rsidRPr="00C75075">
        <w:t xml:space="preserve"> billion </w:t>
      </w:r>
      <w:r w:rsidRPr="00C75075">
        <w:t xml:space="preserve">per annum, which is equivalent to approximately 7% of the country’s GDP </w:t>
      </w:r>
      <w:r w:rsidRPr="00C75075">
        <w:fldChar w:fldCharType="begin"/>
      </w:r>
      <w:r w:rsidRPr="00C75075">
        <w:instrText xml:space="preserve"> ADDIN EN.CITE &lt;EndNote&gt;&lt;Cite&gt;&lt;Author&gt;Department of Environmental Affairs and Tourism&lt;/Author&gt;&lt;Year&gt;2009&lt;/Year&gt;&lt;RecNum&gt;52&lt;/RecNum&gt;&lt;DisplayText&gt;(Department of Environmental Affairs and Tourism, 2009)&lt;/DisplayText&gt;&lt;record&gt;&lt;rec-number&gt;52&lt;/rec-number&gt;&lt;foreign-keys&gt;&lt;key app="EN" db-id="ftatrwd279ptvnew59hpfaewdprpp052rtwf"&gt;52&lt;/key&gt;&lt;/foreign-keys&gt;&lt;ref-type name="Government Document"&gt;46&lt;/ref-type&gt;&lt;contributors&gt;&lt;authors&gt;&lt;author&gt;Department of Environmental Affairs and Tourism,&lt;/author&gt;&lt;/authors&gt;&lt;secondary-authors&gt;&lt;author&gt;Department of Environmental Affairs and Tourism,&lt;/author&gt;&lt;/secondary-authors&gt;&lt;/contributors&gt;&lt;titles&gt;&lt;title&gt;South Africa&amp;apos;s fourth national report to the convention on biological diversity&lt;/title&gt;&lt;/titles&gt;&lt;dates&gt;&lt;year&gt;2009&lt;/year&gt;&lt;/dates&gt;&lt;pub-location&gt;Republic of South Africa&lt;/pub-location&gt;&lt;urls&gt;&lt;related-urls&gt;&lt;url&gt;http://www.anchorenvironmental.co.za/Documents/Pdfs/CDB%204th%20National%20Report%20FINAL%20submitted%20to%20CBD.pdf&lt;/url&gt;&lt;/related-urls&gt;&lt;/urls&gt;&lt;/record&gt;&lt;/Cite&gt;&lt;/EndNote&gt;</w:instrText>
      </w:r>
      <w:r w:rsidRPr="00C75075">
        <w:fldChar w:fldCharType="separate"/>
      </w:r>
      <w:r w:rsidRPr="00C75075">
        <w:rPr>
          <w:noProof/>
        </w:rPr>
        <w:t>(Department of Environmental Affairs and Tourism, 2009)</w:t>
      </w:r>
      <w:r w:rsidRPr="00C75075">
        <w:fldChar w:fldCharType="end"/>
      </w:r>
      <w:r w:rsidRPr="00C75075">
        <w:t>.</w:t>
      </w:r>
      <w:r w:rsidR="00F74733">
        <w:t xml:space="preserve">  </w:t>
      </w:r>
    </w:p>
    <w:p w14:paraId="62A6C569" w14:textId="1C93D55A" w:rsidR="00AE60EC" w:rsidRDefault="00D135BB" w:rsidP="00715C30">
      <w:pPr>
        <w:spacing w:line="360" w:lineRule="auto"/>
        <w:jc w:val="both"/>
      </w:pPr>
      <w:r w:rsidRPr="00C75075">
        <w:t xml:space="preserve">In this context, the </w:t>
      </w:r>
      <w:r w:rsidR="002A6749" w:rsidRPr="00C75075">
        <w:t>Department of Environmental Affairs and Tourism is</w:t>
      </w:r>
      <w:r w:rsidRPr="00C75075">
        <w:t xml:space="preserve"> primarily </w:t>
      </w:r>
      <w:r w:rsidR="002A6749" w:rsidRPr="00C75075">
        <w:t>responsible for biodiversity management</w:t>
      </w:r>
      <w:r w:rsidRPr="00C75075">
        <w:t>. T</w:t>
      </w:r>
      <w:r w:rsidR="00E840B8">
        <w:t>he South African National B</w:t>
      </w:r>
      <w:r w:rsidR="002A6749" w:rsidRPr="00C75075">
        <w:t xml:space="preserve">iodiversity Institute (SANBI), created as a </w:t>
      </w:r>
      <w:r w:rsidR="002A6749" w:rsidRPr="00C75075">
        <w:lastRenderedPageBreak/>
        <w:t>public entity by the Department of Environmental Affairs to lead and co-ordinate research, assist</w:t>
      </w:r>
      <w:r w:rsidRPr="00C75075">
        <w:t>s</w:t>
      </w:r>
      <w:r w:rsidR="002A6749" w:rsidRPr="00C75075">
        <w:t xml:space="preserve"> with monitoring of and reporting on the state of biodiversity in South Africa </w:t>
      </w:r>
      <w:r w:rsidR="002A6749" w:rsidRPr="00C75075">
        <w:fldChar w:fldCharType="begin"/>
      </w:r>
      <w:r w:rsidR="002A6749" w:rsidRPr="00C75075">
        <w:instrText xml:space="preserve"> ADDIN EN.CITE &lt;EndNote&gt;&lt;Cite&gt;&lt;Author&gt;Wynberg&lt;/Author&gt;&lt;Year&gt;2002&lt;/Year&gt;&lt;RecNum&gt;31&lt;/RecNum&gt;&lt;DisplayText&gt;(Wynberg, 2002; South African National Biodiversity Institute, 2014)&lt;/DisplayText&gt;&lt;record&gt;&lt;rec-number&gt;31&lt;/rec-number&gt;&lt;foreign-keys&gt;&lt;key app="EN" db-id="ftatrwd279ptvnew59hpfaewdprpp052rtwf"&gt;31&lt;/key&gt;&lt;/foreign-keys&gt;&lt;ref-type name="Journal Article"&gt;17&lt;/ref-type&gt;&lt;contributors&gt;&lt;authors&gt;&lt;author&gt;Wynberg, Rachel&lt;/author&gt;&lt;/authors&gt;&lt;/contributors&gt;&lt;titles&gt;&lt;title&gt;A decade of biodiversity conservation and use in South Africa: tracking progress from the Rio Earth Summit to the Johannesburg World Summit on Sustainable Development: review article&lt;/title&gt;&lt;secondary-title&gt;South African Journal of Science&lt;/secondary-title&gt;&lt;/titles&gt;&lt;periodical&gt;&lt;full-title&gt;South African Journal of Science&lt;/full-title&gt;&lt;/periodical&gt;&lt;pages&gt;p. 233-243&lt;/pages&gt;&lt;volume&gt;98&lt;/volume&gt;&lt;number&gt;5 &amp;amp; 6&lt;/number&gt;&lt;dates&gt;&lt;year&gt;2002&lt;/year&gt;&lt;/dates&gt;&lt;isbn&gt;0038-2353&lt;/isbn&gt;&lt;urls&gt;&lt;/urls&gt;&lt;/record&gt;&lt;/Cite&gt;&lt;Cite&gt;&lt;Author&gt;South African National Biodiversity Institute&lt;/Author&gt;&lt;Year&gt;2014&lt;/Year&gt;&lt;RecNum&gt;33&lt;/RecNum&gt;&lt;record&gt;&lt;rec-number&gt;33&lt;/rec-number&gt;&lt;foreign-keys&gt;&lt;key app="EN" db-id="ftatrwd279ptvnew59hpfaewdprpp052rtwf"&gt;33&lt;/key&gt;&lt;/foreign-keys&gt;&lt;ref-type name="Web Page"&gt;12&lt;/ref-type&gt;&lt;contributors&gt;&lt;authors&gt;&lt;author&gt;South African National Biodiversity Institute,&lt;/author&gt;&lt;/authors&gt;&lt;/contributors&gt;&lt;titles&gt;&lt;title&gt;SANBI Biodiversity for life&lt;/title&gt;&lt;/titles&gt;&lt;volume&gt;2014&lt;/volume&gt;&lt;number&gt;15 August&lt;/number&gt;&lt;dates&gt;&lt;year&gt;2014&lt;/year&gt;&lt;pub-dates&gt;&lt;date&gt;6  March 2014&lt;/date&gt;&lt;/pub-dates&gt;&lt;/dates&gt;&lt;urls&gt;&lt;related-urls&gt;&lt;url&gt;http://www.sanbi.org/&lt;/url&gt;&lt;/related-urls&gt;&lt;/urls&gt;&lt;/record&gt;&lt;/Cite&gt;&lt;/EndNote&gt;</w:instrText>
      </w:r>
      <w:r w:rsidR="002A6749" w:rsidRPr="00C75075">
        <w:fldChar w:fldCharType="separate"/>
      </w:r>
      <w:r w:rsidR="002A6749" w:rsidRPr="00C75075">
        <w:rPr>
          <w:noProof/>
        </w:rPr>
        <w:t>(Wynberg, 2002; South African National Biodiversity Institute, 2014)</w:t>
      </w:r>
      <w:r w:rsidR="002A6749" w:rsidRPr="00C75075">
        <w:fldChar w:fldCharType="end"/>
      </w:r>
      <w:r w:rsidR="002A6749" w:rsidRPr="00C75075">
        <w:t xml:space="preserve">. SANBI’s mission is to promote the sustainable use, conservation and appreciation of the rich biodiversity of South Africa for the benefit of present and future generations </w:t>
      </w:r>
      <w:r w:rsidR="002A6749" w:rsidRPr="00C75075">
        <w:fldChar w:fldCharType="begin"/>
      </w:r>
      <w:r w:rsidR="002A6749" w:rsidRPr="00C75075">
        <w:instrText xml:space="preserve"> ADDIN EN.CITE &lt;EndNote&gt;&lt;Cite&gt;&lt;Author&gt;South African National Biodiversity Institute&lt;/Author&gt;&lt;Year&gt;2010&lt;/Year&gt;&lt;RecNum&gt;42&lt;/RecNum&gt;&lt;DisplayText&gt;(South African National Biodiversity Institute, 2010)&lt;/DisplayText&gt;&lt;record&gt;&lt;rec-number&gt;42&lt;/rec-number&gt;&lt;foreign-keys&gt;&lt;key app="EN" db-id="ftatrwd279ptvnew59hpfaewdprpp052rtwf"&gt;42&lt;/key&gt;&lt;/foreign-keys&gt;&lt;ref-type name="Government Document"&gt;46&lt;/ref-type&gt;&lt;contributors&gt;&lt;authors&gt;&lt;author&gt;South African National Biodiversity Institute,&lt;/author&gt;&lt;/authors&gt;&lt;/contributors&gt;&lt;titles&gt;&lt;title&gt;Biodiversity Information Policy Document- Policy Series: Principle and Guidelines&lt;/title&gt;&lt;tertiary-title&gt;Policy Series&lt;/tertiary-title&gt;&lt;/titles&gt;&lt;dates&gt;&lt;year&gt;2010&lt;/year&gt;&lt;/dates&gt;&lt;pub-location&gt;South Africa&lt;/pub-location&gt;&lt;urls&gt;&lt;/urls&gt;&lt;/record&gt;&lt;/Cite&gt;&lt;/EndNote&gt;</w:instrText>
      </w:r>
      <w:r w:rsidR="002A6749" w:rsidRPr="00C75075">
        <w:fldChar w:fldCharType="separate"/>
      </w:r>
      <w:r w:rsidR="002A6749" w:rsidRPr="00C75075">
        <w:rPr>
          <w:noProof/>
        </w:rPr>
        <w:t>(South African National Biodiversity Institute, 2010)</w:t>
      </w:r>
      <w:r w:rsidR="002A6749" w:rsidRPr="00C75075">
        <w:fldChar w:fldCharType="end"/>
      </w:r>
      <w:r w:rsidR="001D17AA">
        <w:t>. South Africa is</w:t>
      </w:r>
      <w:r w:rsidR="002A6749" w:rsidRPr="00C75075">
        <w:t xml:space="preserve"> also one of the countries which signed the </w:t>
      </w:r>
      <w:r w:rsidR="002A6749" w:rsidRPr="00C75075">
        <w:rPr>
          <w:i/>
        </w:rPr>
        <w:t xml:space="preserve">Convention of Biological Diversity </w:t>
      </w:r>
      <w:r w:rsidR="002A6749" w:rsidRPr="00C75075">
        <w:t xml:space="preserve">which is dedicated to the development and sustainable use of biodiversity </w:t>
      </w:r>
      <w:r w:rsidR="002A6749" w:rsidRPr="00C75075">
        <w:fldChar w:fldCharType="begin"/>
      </w:r>
      <w:r w:rsidR="002A6749" w:rsidRPr="00C75075">
        <w:instrText xml:space="preserve"> ADDIN EN.CITE &lt;EndNote&gt;&lt;Cite&gt;&lt;Author&gt;Wynberg&lt;/Author&gt;&lt;Year&gt;2002&lt;/Year&gt;&lt;RecNum&gt;31&lt;/RecNum&gt;&lt;DisplayText&gt;(Wynberg, 2002; Global Reporting Initiative, 2007)&lt;/DisplayText&gt;&lt;record&gt;&lt;rec-number&gt;31&lt;/rec-number&gt;&lt;foreign-keys&gt;&lt;key app="EN" db-id="ftatrwd279ptvnew59hpfaewdprpp052rtwf"&gt;31&lt;/key&gt;&lt;/foreign-keys&gt;&lt;ref-type name="Journal Article"&gt;17&lt;/ref-type&gt;&lt;contributors&gt;&lt;authors&gt;&lt;author&gt;Wynberg, Rachel&lt;/author&gt;&lt;/authors&gt;&lt;/contributors&gt;&lt;titles&gt;&lt;title&gt;A decade of biodiversity conservation and use in South Africa: tracking progress from the Rio Earth Summit to the Johannesburg World Summit on Sustainable Development: review article&lt;/title&gt;&lt;secondary-title&gt;South African Journal of Science&lt;/secondary-title&gt;&lt;/titles&gt;&lt;periodical&gt;&lt;full-title&gt;South African Journal of Science&lt;/full-title&gt;&lt;/periodical&gt;&lt;pages&gt;p. 233-243&lt;/pages&gt;&lt;volume&gt;98&lt;/volume&gt;&lt;number&gt;5 &amp;amp; 6&lt;/number&gt;&lt;dates&gt;&lt;year&gt;2002&lt;/year&gt;&lt;/dates&gt;&lt;isbn&gt;0038-2353&lt;/isbn&gt;&lt;urls&gt;&lt;/urls&gt;&lt;/record&gt;&lt;/Cite&gt;&lt;Cite&gt;&lt;Author&gt;Global Reporting Initiative&lt;/Author&gt;&lt;Year&gt;2007&lt;/Year&gt;&lt;RecNum&gt;29&lt;/RecNum&gt;&lt;record&gt;&lt;rec-number&gt;29&lt;/rec-number&gt;&lt;foreign-keys&gt;&lt;key app="EN" db-id="ftatrwd279ptvnew59hpfaewdprpp052rtwf"&gt;29&lt;/key&gt;&lt;/foreign-keys&gt;&lt;ref-type name="Electronic Article"&gt;43&lt;/ref-type&gt;&lt;contributors&gt;&lt;authors&gt;&lt;author&gt;Global Reporting Initiative,&lt;/author&gt;&lt;/authors&gt;&lt;/contributors&gt;&lt;titles&gt;&lt;title&gt;Biodiversity: A GRI Reporting Resource&lt;/title&gt;&lt;/titles&gt;&lt;dates&gt;&lt;year&gt;2007&lt;/year&gt;&lt;pub-dates&gt;&lt;date&gt;13th August 2014&lt;/date&gt;&lt;/pub-dates&gt;&lt;/dates&gt;&lt;urls&gt;&lt;related-urls&gt;&lt;url&gt;http:/www.globalreporting.org/resourcelibrary/Biodiversity-A-GRI-Resource-Document.pdf&lt;/url&gt;&lt;/related-urls&gt;&lt;/urls&gt;&lt;/record&gt;&lt;/Cite&gt;&lt;/EndNote&gt;</w:instrText>
      </w:r>
      <w:r w:rsidR="002A6749" w:rsidRPr="00C75075">
        <w:fldChar w:fldCharType="separate"/>
      </w:r>
      <w:r w:rsidR="002A6749" w:rsidRPr="00C75075">
        <w:rPr>
          <w:noProof/>
        </w:rPr>
        <w:t>(Wynberg, 2002; Global Reporting Initiative, 2007)</w:t>
      </w:r>
      <w:r w:rsidR="002A6749" w:rsidRPr="00C75075">
        <w:fldChar w:fldCharType="end"/>
      </w:r>
      <w:r w:rsidR="002A6749" w:rsidRPr="00C75075">
        <w:t xml:space="preserve">. </w:t>
      </w:r>
      <w:r w:rsidRPr="00C75075">
        <w:t xml:space="preserve">Nevertheless, </w:t>
      </w:r>
      <w:r w:rsidR="002A6749" w:rsidRPr="00C75075">
        <w:t>South Africa’s  biodiversity is under</w:t>
      </w:r>
      <w:r w:rsidR="001D17AA">
        <w:t xml:space="preserve"> serious  </w:t>
      </w:r>
      <w:r w:rsidR="002A6749" w:rsidRPr="00C75075">
        <w:t xml:space="preserve">threat </w:t>
      </w:r>
      <w:r w:rsidR="002A6749" w:rsidRPr="00C75075">
        <w:fldChar w:fldCharType="begin"/>
      </w:r>
      <w:r w:rsidR="002A6749" w:rsidRPr="00C75075">
        <w:instrText xml:space="preserve"> ADDIN EN.CITE &lt;EndNote&gt;&lt;Cite&gt;&lt;Author&gt;Department of Environmental Affairs and Tourism&lt;/Author&gt;&lt;Year&gt;1998&lt;/Year&gt;&lt;RecNum&gt;43&lt;/RecNum&gt;&lt;DisplayText&gt;(Department of Environmental Affairs and Tourism, 1998)&lt;/DisplayText&gt;&lt;record&gt;&lt;rec-number&gt;43&lt;/rec-number&gt;&lt;foreign-keys&gt;&lt;key app="EN" db-id="ftatrwd279ptvnew59hpfaewdprpp052rtwf"&gt;43&lt;/key&gt;&lt;/foreign-keys&gt;&lt;ref-type name="Government Document"&gt;46&lt;/ref-type&gt;&lt;contributors&gt;&lt;authors&gt;&lt;author&gt;Department of Environmental Affairs and Tourism,&lt;/author&gt;&lt;/authors&gt;&lt;secondary-authors&gt;&lt;author&gt;Department of Environmental Affairs and Tourism&lt;/author&gt;&lt;/secondary-authors&gt;&lt;/contributors&gt;&lt;titles&gt;&lt;title&gt;Convention on Biological Diversity :South African National Report to the Fourth Conference of the Parties Department&lt;/title&gt;&lt;/titles&gt;&lt;dates&gt;&lt;year&gt;1998&lt;/year&gt;&lt;/dates&gt;&lt;pub-location&gt;South Africa&lt;/pub-location&gt;&lt;urls&gt;&lt;/urls&gt;&lt;/record&gt;&lt;/Cite&gt;&lt;/EndNote&gt;</w:instrText>
      </w:r>
      <w:r w:rsidR="002A6749" w:rsidRPr="00C75075">
        <w:fldChar w:fldCharType="separate"/>
      </w:r>
      <w:r w:rsidR="002A6749" w:rsidRPr="00C75075">
        <w:rPr>
          <w:noProof/>
        </w:rPr>
        <w:t>(Department of Environmental Affairs and Tourism, 1998)</w:t>
      </w:r>
      <w:r w:rsidR="002A6749" w:rsidRPr="00C75075">
        <w:fldChar w:fldCharType="end"/>
      </w:r>
      <w:r w:rsidR="002A6749" w:rsidRPr="00C75075">
        <w:t xml:space="preserve">. </w:t>
      </w:r>
    </w:p>
    <w:p w14:paraId="32F02928" w14:textId="77777777" w:rsidR="00B550FF" w:rsidRPr="00C75075" w:rsidRDefault="00AE60EC" w:rsidP="00715C30">
      <w:pPr>
        <w:spacing w:line="360" w:lineRule="auto"/>
        <w:jc w:val="both"/>
      </w:pPr>
      <w:r>
        <w:t>A</w:t>
      </w:r>
      <w:r w:rsidR="002A6749" w:rsidRPr="00C75075">
        <w:t xml:space="preserve">gricultural and industrial </w:t>
      </w:r>
      <w:r w:rsidR="00D135BB" w:rsidRPr="00C75075">
        <w:t>development has</w:t>
      </w:r>
      <w:r w:rsidR="002A6749" w:rsidRPr="00C75075">
        <w:t xml:space="preserve"> led to the transformation</w:t>
      </w:r>
      <w:r w:rsidR="00D135BB" w:rsidRPr="00C75075">
        <w:t xml:space="preserve">, fragmentation and </w:t>
      </w:r>
      <w:r w:rsidR="002A6749" w:rsidRPr="00C75075">
        <w:t>degradation of natur</w:t>
      </w:r>
      <w:r w:rsidR="00D135BB" w:rsidRPr="00C75075">
        <w:t xml:space="preserve">al habitats at an alarming rate. The </w:t>
      </w:r>
      <w:r w:rsidR="002A6749" w:rsidRPr="00C75075">
        <w:t xml:space="preserve">increasing human population, as well as unsustainable rates of </w:t>
      </w:r>
      <w:r w:rsidR="00D135BB" w:rsidRPr="00C75075">
        <w:t xml:space="preserve">natural </w:t>
      </w:r>
      <w:r w:rsidR="002A6749" w:rsidRPr="00C75075">
        <w:t>resource consumption, will continue to affect</w:t>
      </w:r>
      <w:r w:rsidR="00D135BB" w:rsidRPr="00C75075">
        <w:t xml:space="preserve"> negatively</w:t>
      </w:r>
      <w:r w:rsidR="002A6749" w:rsidRPr="00C75075">
        <w:t xml:space="preserve"> the country’s biodiversity </w:t>
      </w:r>
      <w:r w:rsidR="002A6749" w:rsidRPr="00C75075">
        <w:fldChar w:fldCharType="begin"/>
      </w:r>
      <w:r w:rsidR="002A6749" w:rsidRPr="00C75075">
        <w:instrText xml:space="preserve"> ADDIN EN.CITE &lt;EndNote&gt;&lt;Cite&gt;&lt;Author&gt;Department of Environmental Affairs and Tourism&lt;/Author&gt;&lt;Year&gt;1998&lt;/Year&gt;&lt;RecNum&gt;43&lt;/RecNum&gt;&lt;DisplayText&gt;(Department of Environmental Affairs and Tourism, 1998; Department of Environmental Affairs and Tourism, 2009)&lt;/DisplayText&gt;&lt;record&gt;&lt;rec-number&gt;43&lt;/rec-number&gt;&lt;foreign-keys&gt;&lt;key app="EN" db-id="ftatrwd279ptvnew59hpfaewdprpp052rtwf"&gt;43&lt;/key&gt;&lt;/foreign-keys&gt;&lt;ref-type name="Government Document"&gt;46&lt;/ref-type&gt;&lt;contributors&gt;&lt;authors&gt;&lt;author&gt;Department of Environmental Affairs and Tourism,&lt;/author&gt;&lt;/authors&gt;&lt;secondary-authors&gt;&lt;author&gt;Department of Environmental Affairs and Tourism&lt;/author&gt;&lt;/secondary-authors&gt;&lt;/contributors&gt;&lt;titles&gt;&lt;title&gt;Convention on Biological Diversity :South African National Report to the Fourth Conference of the Parties Department&lt;/title&gt;&lt;/titles&gt;&lt;dates&gt;&lt;year&gt;1998&lt;/year&gt;&lt;/dates&gt;&lt;pub-location&gt;South Africa&lt;/pub-location&gt;&lt;urls&gt;&lt;/urls&gt;&lt;/record&gt;&lt;/Cite&gt;&lt;Cite&gt;&lt;Author&gt;Department of Environmental Affairs and Tourism&lt;/Author&gt;&lt;Year&gt;2009&lt;/Year&gt;&lt;RecNum&gt;52&lt;/RecNum&gt;&lt;record&gt;&lt;rec-number&gt;52&lt;/rec-number&gt;&lt;foreign-keys&gt;&lt;key app="EN" db-id="ftatrwd279ptvnew59hpfaewdprpp052rtwf"&gt;52&lt;/key&gt;&lt;/foreign-keys&gt;&lt;ref-type name="Government Document"&gt;46&lt;/ref-type&gt;&lt;contributors&gt;&lt;authors&gt;&lt;author&gt;Department of Environmental Affairs and Tourism,&lt;/author&gt;&lt;/authors&gt;&lt;secondary-authors&gt;&lt;author&gt;Department of Environmental Affairs and Tourism,&lt;/author&gt;&lt;/secondary-authors&gt;&lt;/contributors&gt;&lt;titles&gt;&lt;title&gt;South Africa&amp;apos;s fourth national report to the convention on biological diversity&lt;/title&gt;&lt;/titles&gt;&lt;dates&gt;&lt;year&gt;2009&lt;/year&gt;&lt;/dates&gt;&lt;pub-location&gt;Republic of South Africa&lt;/pub-location&gt;&lt;urls&gt;&lt;related-urls&gt;&lt;url&gt;http://www.anchorenvironmental.co.za/Documents/Pdfs/CDB%204th%20National%20Report%20FINAL%20submitted%20to%20CBD.pdf&lt;/url&gt;&lt;/related-urls&gt;&lt;/urls&gt;&lt;/record&gt;&lt;/Cite&gt;&lt;/EndNote&gt;</w:instrText>
      </w:r>
      <w:r w:rsidR="002A6749" w:rsidRPr="00C75075">
        <w:fldChar w:fldCharType="separate"/>
      </w:r>
      <w:r w:rsidR="002A6749" w:rsidRPr="00C75075">
        <w:rPr>
          <w:noProof/>
        </w:rPr>
        <w:t>(Department of Environmental Affairs and Tourism, 1998; Department of Environmental Affairs and Tourism, 2009)</w:t>
      </w:r>
      <w:r w:rsidR="002A6749" w:rsidRPr="00C75075">
        <w:fldChar w:fldCharType="end"/>
      </w:r>
      <w:r w:rsidR="002A6749" w:rsidRPr="00C75075">
        <w:t>. It has been estimated that 15%</w:t>
      </w:r>
      <w:r w:rsidR="00D135BB" w:rsidRPr="00C75075">
        <w:t xml:space="preserve"> of South Africa’s plant, 14% of bird</w:t>
      </w:r>
      <w:r w:rsidR="002A6749" w:rsidRPr="00C75075">
        <w:t>, 24% of reptile, 18% of amphibian, 90% of mammal and 22% of butterfly species are</w:t>
      </w:r>
      <w:r w:rsidR="00D135BB" w:rsidRPr="00C75075">
        <w:t xml:space="preserve"> classified as ‘threatened’ according to the South African Red Data Book</w:t>
      </w:r>
      <w:r w:rsidR="002A6749" w:rsidRPr="00C75075">
        <w:t xml:space="preserve"> </w:t>
      </w:r>
      <w:r w:rsidR="002A6749" w:rsidRPr="00C75075">
        <w:fldChar w:fldCharType="begin"/>
      </w:r>
      <w:r w:rsidR="002A6749" w:rsidRPr="00C75075">
        <w:instrText xml:space="preserve"> ADDIN EN.CITE &lt;EndNote&gt;&lt;Cite&gt;&lt;Author&gt;Department of Environmental Affairs and Tourism&lt;/Author&gt;&lt;Year&gt;1998&lt;/Year&gt;&lt;RecNum&gt;43&lt;/RecNum&gt;&lt;DisplayText&gt;(Department of Environmental Affairs and Tourism, 1998)&lt;/DisplayText&gt;&lt;record&gt;&lt;rec-number&gt;43&lt;/rec-number&gt;&lt;foreign-keys&gt;&lt;key app="EN" db-id="ftatrwd279ptvnew59hpfaewdprpp052rtwf"&gt;43&lt;/key&gt;&lt;/foreign-keys&gt;&lt;ref-type name="Government Document"&gt;46&lt;/ref-type&gt;&lt;contributors&gt;&lt;authors&gt;&lt;author&gt;Department of Environmental Affairs and Tourism,&lt;/author&gt;&lt;/authors&gt;&lt;secondary-authors&gt;&lt;author&gt;Department of Environmental Affairs and Tourism&lt;/author&gt;&lt;/secondary-authors&gt;&lt;/contributors&gt;&lt;titles&gt;&lt;title&gt;Convention on Biological Diversity :South African National Report to the Fourth Conference of the Parties Department&lt;/title&gt;&lt;/titles&gt;&lt;dates&gt;&lt;year&gt;1998&lt;/year&gt;&lt;/dates&gt;&lt;pub-location&gt;South Africa&lt;/pub-location&gt;&lt;urls&gt;&lt;/urls&gt;&lt;/record&gt;&lt;/Cite&gt;&lt;/EndNote&gt;</w:instrText>
      </w:r>
      <w:r w:rsidR="002A6749" w:rsidRPr="00C75075">
        <w:fldChar w:fldCharType="separate"/>
      </w:r>
      <w:r w:rsidR="002A6749" w:rsidRPr="00C75075">
        <w:rPr>
          <w:noProof/>
        </w:rPr>
        <w:t>(Department of Environmental Affairs and Tourism, 1998)</w:t>
      </w:r>
      <w:r w:rsidR="002A6749" w:rsidRPr="00C75075">
        <w:fldChar w:fldCharType="end"/>
      </w:r>
      <w:r w:rsidR="002A6749" w:rsidRPr="00C75075">
        <w:t>.</w:t>
      </w:r>
      <w:r w:rsidR="00D135BB" w:rsidRPr="00C75075">
        <w:t xml:space="preserve"> Existing trends are not expected to improve as country continues to grapple with its social and economic challenges  </w:t>
      </w:r>
      <w:r w:rsidR="002A6749" w:rsidRPr="00C75075">
        <w:fldChar w:fldCharType="begin"/>
      </w:r>
      <w:r w:rsidR="002A6749" w:rsidRPr="00C75075">
        <w:instrText xml:space="preserve"> ADDIN EN.CITE &lt;EndNote&gt;&lt;Cite&gt;&lt;Author&gt;Department of Environmental Affairs and Tourism&lt;/Author&gt;&lt;Year&gt;1998&lt;/Year&gt;&lt;RecNum&gt;43&lt;/RecNum&gt;&lt;DisplayText&gt;(Department of Environmental Affairs and Tourism, 1998; Department of Environmental Affairs and Tourism, 2009)&lt;/DisplayText&gt;&lt;record&gt;&lt;rec-number&gt;43&lt;/rec-number&gt;&lt;foreign-keys&gt;&lt;key app="EN" db-id="ftatrwd279ptvnew59hpfaewdprpp052rtwf"&gt;43&lt;/key&gt;&lt;/foreign-keys&gt;&lt;ref-type name="Government Document"&gt;46&lt;/ref-type&gt;&lt;contributors&gt;&lt;authors&gt;&lt;author&gt;Department of Environmental Affairs and Tourism,&lt;/author&gt;&lt;/authors&gt;&lt;secondary-authors&gt;&lt;author&gt;Department of Environmental Affairs and Tourism&lt;/author&gt;&lt;/secondary-authors&gt;&lt;/contributors&gt;&lt;titles&gt;&lt;title&gt;Convention on Biological Diversity :South African National Report to the Fourth Conference of the Parties Department&lt;/title&gt;&lt;/titles&gt;&lt;dates&gt;&lt;year&gt;1998&lt;/year&gt;&lt;/dates&gt;&lt;pub-location&gt;South Africa&lt;/pub-location&gt;&lt;urls&gt;&lt;/urls&gt;&lt;/record&gt;&lt;/Cite&gt;&lt;Cite&gt;&lt;Author&gt;Department of Environmental Affairs and Tourism&lt;/Author&gt;&lt;Year&gt;2009&lt;/Year&gt;&lt;RecNum&gt;52&lt;/RecNum&gt;&lt;record&gt;&lt;rec-number&gt;52&lt;/rec-number&gt;&lt;foreign-keys&gt;&lt;key app="EN" db-id="ftatrwd279ptvnew59hpfaewdprpp052rtwf"&gt;52&lt;/key&gt;&lt;/foreign-keys&gt;&lt;ref-type name="Government Document"&gt;46&lt;/ref-type&gt;&lt;contributors&gt;&lt;authors&gt;&lt;author&gt;Department of Environmental Affairs and Tourism,&lt;/author&gt;&lt;/authors&gt;&lt;secondary-authors&gt;&lt;author&gt;Department of Environmental Affairs and Tourism,&lt;/author&gt;&lt;/secondary-authors&gt;&lt;/contributors&gt;&lt;titles&gt;&lt;title&gt;South Africa&amp;apos;s fourth national report to the convention on biological diversity&lt;/title&gt;&lt;/titles&gt;&lt;dates&gt;&lt;year&gt;2009&lt;/year&gt;&lt;/dates&gt;&lt;pub-location&gt;Republic of South Africa&lt;/pub-location&gt;&lt;urls&gt;&lt;related-urls&gt;&lt;url&gt;http://www.anchorenvironmental.co.za/Documents/Pdfs/CDB%204th%20National%20Report%20FINAL%20submitted%20to%20CBD.pdf&lt;/url&gt;&lt;/related-urls&gt;&lt;/urls&gt;&lt;/record&gt;&lt;/Cite&gt;&lt;/EndNote&gt;</w:instrText>
      </w:r>
      <w:r w:rsidR="002A6749" w:rsidRPr="00C75075">
        <w:fldChar w:fldCharType="separate"/>
      </w:r>
      <w:r w:rsidR="002A6749" w:rsidRPr="00C75075">
        <w:rPr>
          <w:noProof/>
        </w:rPr>
        <w:t>(Department of Environmental Affairs and Tourism, 1998; Department of Environmental Affairs and Tourism, 2009)</w:t>
      </w:r>
      <w:r w:rsidR="002A6749" w:rsidRPr="00C75075">
        <w:fldChar w:fldCharType="end"/>
      </w:r>
      <w:r w:rsidR="002A6749" w:rsidRPr="00C75075">
        <w:t xml:space="preserve">. </w:t>
      </w:r>
      <w:bookmarkStart w:id="3" w:name="_Toc415542924"/>
      <w:bookmarkStart w:id="4" w:name="_Toc414902958"/>
      <w:r w:rsidR="00B550FF" w:rsidRPr="00C75075">
        <w:t xml:space="preserve">This is particularly evident when </w:t>
      </w:r>
      <w:r w:rsidR="001D17AA">
        <w:t xml:space="preserve">considering </w:t>
      </w:r>
      <w:r w:rsidR="00DA2F83">
        <w:t xml:space="preserve">that </w:t>
      </w:r>
      <w:r w:rsidR="00B550FF" w:rsidRPr="00C75075">
        <w:t>the local mining and food industries, both of which play an important ec</w:t>
      </w:r>
      <w:r w:rsidR="003E7BF4">
        <w:t>onomic role</w:t>
      </w:r>
      <w:r w:rsidR="000E2B98">
        <w:t>,</w:t>
      </w:r>
      <w:r w:rsidR="001D17AA">
        <w:t xml:space="preserve"> and create </w:t>
      </w:r>
      <w:r w:rsidR="003E7BF4">
        <w:t>major</w:t>
      </w:r>
      <w:r w:rsidR="00B550FF" w:rsidRPr="00C75075">
        <w:t xml:space="preserve"> biodiversity challenges. </w:t>
      </w:r>
    </w:p>
    <w:p w14:paraId="4267BF78" w14:textId="6E6C95F7" w:rsidR="00AD6955" w:rsidRPr="00C75075" w:rsidRDefault="00B550FF" w:rsidP="00715C30">
      <w:pPr>
        <w:spacing w:line="360" w:lineRule="auto"/>
        <w:jc w:val="both"/>
      </w:pPr>
      <w:r w:rsidRPr="00C75075">
        <w:t>It is widely accepted that the operating activities of the South African mining houses have a</w:t>
      </w:r>
      <w:r w:rsidR="003E7BF4">
        <w:t xml:space="preserve"> significant </w:t>
      </w:r>
      <w:r w:rsidRPr="00C75075">
        <w:t>environmental impact. Even where companies are adhering to best environmental practice, there is an inherent risk of habitat loss and release of pollutants into ecosystem</w:t>
      </w:r>
      <w:r w:rsidR="00AD6955" w:rsidRPr="00C75075">
        <w:t xml:space="preserve"> </w:t>
      </w:r>
      <w:r w:rsidR="00AD6955" w:rsidRPr="00C75075">
        <w:fldChar w:fldCharType="begin"/>
      </w:r>
      <w:r w:rsidR="00AD6955" w:rsidRPr="00C75075">
        <w:instrText xml:space="preserve"> ADDIN EN.CITE &lt;EndNote&gt;&lt;Cite&gt;&lt;Author&gt;Department of Environmental Affairs&lt;/Author&gt;&lt;Year&gt;2013&lt;/Year&gt;&lt;RecNum&gt;44&lt;/RecNum&gt;&lt;DisplayText&gt;(Department of Environmental Affairs et al, 2013; Endangered  Wildlife Trust, 2015)&lt;/DisplayText&gt;&lt;record&gt;&lt;rec-number&gt;44&lt;/rec-number&gt;&lt;foreign-keys&gt;&lt;key app="EN" db-id="ftatrwd279ptvnew59hpfaewdprpp052rtwf"&gt;44&lt;/key&gt;&lt;/foreign-keys&gt;&lt;ref-type name="Government Document"&gt;46&lt;/ref-type&gt;&lt;contributors&gt;&lt;authors&gt;&lt;author&gt;Department of Environmental Affairs, Department of Mineral Resources, &lt;/author&gt;&lt;author&gt;Chamber of Mines, &lt;/author&gt;&lt;author&gt;South African Mining and Biodiversity Forum,&lt;/author&gt;&lt;author&gt;South African National Biodiversity Institute,&lt;/author&gt;&lt;/authors&gt;&lt;/contributors&gt;&lt;titles&gt;&lt;title&gt;Mining and Biodiversity Guideline: Mainstreaming biodiversity into the mining sector&lt;/title&gt;&lt;/titles&gt;&lt;pages&gt;114&lt;/pages&gt;&lt;dates&gt;&lt;year&gt;2013&lt;/year&gt;&lt;/dates&gt;&lt;pub-location&gt;Pretoria&lt;/pub-location&gt;&lt;urls&gt;&lt;related-urls&gt;&lt;url&gt;https://www.environment.gov.za/sites/default/files/legislations/miningbiodiversity_guidelines2013.pdf&lt;/url&gt;&lt;/related-urls&gt;&lt;/urls&gt;&lt;access-date&gt;25th January 2015&lt;/access-date&gt;&lt;/record&gt;&lt;/Cite&gt;&lt;Cite&gt;&lt;Author&gt;Endangered  Wildlife Trust&lt;/Author&gt;&lt;Year&gt;2015&lt;/Year&gt;&lt;RecNum&gt;59&lt;/RecNum&gt;&lt;record&gt;&lt;rec-number&gt;59&lt;/rec-number&gt;&lt;foreign-keys&gt;&lt;key app="EN" db-id="ftatrwd279ptvnew59hpfaewdprpp052rtwf"&gt;59&lt;/key&gt;&lt;/foreign-keys&gt;&lt;ref-type name="Online Database"&gt;45&lt;/ref-type&gt;&lt;contributors&gt;&lt;authors&gt;&lt;author&gt;Endangered  Wildlife Trust,&lt;/author&gt;&lt;/authors&gt;&lt;/contributors&gt;&lt;titles&gt;&lt;title&gt;Biodiversity and mining&lt;/title&gt;&lt;secondary-title&gt;Mining Impacts&lt;/secondary-title&gt;&lt;/titles&gt;&lt;dates&gt;&lt;year&gt;2015&lt;/year&gt;&lt;pub-dates&gt;&lt;date&gt;6 March 2015&lt;/date&gt;&lt;/pub-dates&gt;&lt;/dates&gt;&lt;urls&gt;&lt;related-urls&gt;&lt;url&gt;http://www.miningtoolkit.ewt.org.za/mining_impacts_general.html&lt;/url&gt;&lt;/related-urls&gt;&lt;/urls&gt;&lt;/record&gt;&lt;/Cite&gt;&lt;/EndNote&gt;</w:instrText>
      </w:r>
      <w:r w:rsidR="00AD6955" w:rsidRPr="00C75075">
        <w:fldChar w:fldCharType="separate"/>
      </w:r>
      <w:r w:rsidR="00AD6955" w:rsidRPr="00C75075">
        <w:rPr>
          <w:noProof/>
        </w:rPr>
        <w:t>(Department of Environmental Affairs et al, 2013; Endangered  Wildlife Trust, 2015)</w:t>
      </w:r>
      <w:r w:rsidR="00AD6955" w:rsidRPr="00C75075">
        <w:fldChar w:fldCharType="end"/>
      </w:r>
      <w:r w:rsidR="00AD6955" w:rsidRPr="00C75075">
        <w:t xml:space="preserve"> </w:t>
      </w:r>
      <w:r w:rsidRPr="00C75075">
        <w:t xml:space="preserve">with the result that </w:t>
      </w:r>
      <w:r w:rsidR="001D17AA">
        <w:t xml:space="preserve">the </w:t>
      </w:r>
      <w:r w:rsidRPr="00C75075">
        <w:t>sector has come under increasing scrutiny from different stakeholders, includi</w:t>
      </w:r>
      <w:r w:rsidR="003E7BF4">
        <w:t>ng some institutional investors</w:t>
      </w:r>
      <w:r w:rsidRPr="00C75075">
        <w:t xml:space="preserve"> </w:t>
      </w:r>
      <w:bookmarkEnd w:id="3"/>
      <w:bookmarkEnd w:id="4"/>
      <w:r w:rsidR="002A6749" w:rsidRPr="00C75075">
        <w:fldChar w:fldCharType="begin">
          <w:fldData xml:space="preserve">PEVuZE5vdGU+PENpdGU+PEF1dGhvcj5JbnRlcm5hdGlvbmFsIENvdW5jaWwgb24gTWluaW5nIGFu
ZCBNZXRhbHM8L0F1dGhvcj48WWVhcj4yMDA2PC9ZZWFyPjxSZWNOdW0+NTg8L1JlY051bT48RGlz
cGxheVRleHQ+KEludGVybmF0aW9uYWwgQ291bmNpbCBvbiBNaW5pbmcgYW5kIE1ldGFscywgMjAw
NjsgQ2FyZWxzIGV0IGFsLCAyMDEzOyBBdGtpbnMgYW5kIE1hcm91biwgMjAxNCk8L0Rpc3BsYXlU
ZXh0PjxyZWNvcmQ+PHJlYy1udW1iZXI+NTg8L3JlYy1udW1iZXI+PGZvcmVpZ24ta2V5cz48a2V5
IGFwcD0iRU4iIGRiLWlkPSJmdGF0cndkMjc5cHR2bmV3NTlocGZhZXdkcHJwcDA1MnJ0d2YiPjU4
PC9rZXk+PC9mb3JlaWduLWtleXM+PHJlZi10eXBlIG5hbWU9IlJlcG9ydCI+Mjc8L3JlZi10eXBl
Pjxjb250cmlidXRvcnM+PGF1dGhvcnM+PGF1dGhvcj5JbnRlcm5hdGlvbmFsIENvdW5jaWwgb24g
TWluaW5nIGFuZCBNZXRhbHMsPC9hdXRob3I+PC9hdXRob3JzPjwvY29udHJpYnV0b3JzPjxhdXRo
LWFkZHJlc3M+MTkgU3RyYXRmb3JkIFBsYWNlJiN4RDtMb25kb24gVzFDIDFCUSYjeEQ7VW5pdGVk
IEtpbmdkb208L2F1dGgtYWRkcmVzcz48dGl0bGVzPjx0aXRsZT4gR29vZCBwcmFjdGljZSBHdWlk
YW5jZSBmb3IgTWluaW5nIGFuZCBCaW9kaXZlcnNpdHk8L3RpdGxlPjwvdGl0bGVzPjxkYXRlcz48
eWVhcj4yMDA2PC95ZWFyPjwvZGF0ZXM+PHB1Yi1sb2NhdGlvbj5Mb25kb248L3B1Yi1sb2NhdGlv
bj48cHVibGlzaGVyPkludGVybmF0aW9uYWwgQ291bmNpbCBvbiBNaW5pbmcgYW5kIE1ldGFsczwv
cHVibGlzaGVyPjx1cmxzPjxyZWxhdGVkLXVybHM+PHVybD5odHRwOi8vd3d3LmljbW0uY29tL2Rv
Y3VtZW50LzEzPC91cmw+PC9yZWxhdGVkLXVybHM+PC91cmxzPjwvcmVjb3JkPjwvQ2l0ZT48Q2l0
ZT48QXV0aG9yPkF0a2luczwvQXV0aG9yPjxZZWFyPjIwMTQ8L1llYXI+PFJlY051bT42NzY8L1Jl
Y051bT48cmVjb3JkPjxyZWMtbnVtYmVyPjY3NjwvcmVjLW51bWJlcj48Zm9yZWlnbi1rZXlzPjxr
ZXkgYXBwPSJFTiIgZGItaWQ9InBmcHJkczl2bnAyMHd2ZWVwemJwNXNzM3dhcjVzcnd2OXY5dCIg
dGltZXN0YW1wPSIxNDIyMzU0ODg3Ij42NzY8L2tleT48L2ZvcmVpZ24ta2V5cz48cmVmLXR5cGUg
bmFtZT0iUmVwb3J0Ij4yNzwvcmVmLXR5cGU+PGNvbnRyaWJ1dG9ycz48YXV0aG9ycz48YXV0aG9y
PkF0a2lucywgSjwvYXV0aG9yPjxhdXRob3I+TWFyb3VuLCBXPC9hdXRob3I+PC9hdXRob3JzPjxz
ZWNvbmRhcnktYXV0aG9ycz48YXV0aG9yPkFDQ0E8L2F1dGhvcj48L3NlY29uZGFyeS1hdXRob3Jz
Pjx0ZXJ0aWFyeS1hdXRob3JzPjxhdXRob3I+VGhlIEFzc29jaWF0aW9uIG9mIENoYXJ0ZXJlZCBD
ZXJ0aWZpZWQgQWNjb3VudGFudHM8L2F1dGhvcj48L3RlcnRpYXJ5LWF1dGhvcnM+PC9jb250cmli
dXRvcnM+PHRpdGxlcz48dGl0bGU+U291dGggQWZyaWNhbiBpbnN0aXR1dGlvbmFsIGludmVzdG9y
c+KAmSBwZXJjZXB0aW9ucyBvZiBpbnRlZ3JhdGVkIHJlcG9ydGluZzwvdGl0bGU+PC90aXRsZXM+
PHBhZ2VzPjU2PC9wYWdlcz48dm9sdW1lPjIwMTQ8L3ZvbHVtZT48ZGF0ZXM+PHllYXI+MjAxNDwv
eWVhcj48L2RhdGVzPjxwdWItbG9jYXRpb24+TG9uZG9uPC9wdWItbG9jYXRpb24+PHB1Ymxpc2hl
cj5UaGUgQXNzb2NpYXRpb24gb2YgQ2hhcnRlcmVkIENlcnRpZmllZCBBY2NvdW50YW50czwvcHVi
bGlzaGVyPjx1cmxzPjxyZWxhdGVkLXVybHM+PHVybD5odHRwOi8vd3d3LmFjY2FnbG9iYWwuY29t
L2NvbnRlbnQvZGFtL2FjY2EvZ2xvYmFsL1BERi10ZWNobmljYWwvc3VzdGFpbmFiaWxpdHktcmVw
b3J0aW5nL3RlY2gtdHAtc2FpaS5wZGY8L3VybD48L3JlbGF0ZWQtdXJscz48L3VybHM+PC9yZWNv
cmQ+PC9DaXRlPjxDaXRlPjxBdXRob3I+Q2FyZWxzPC9BdXRob3I+PFllYXI+MjAxMzwvWWVhcj48
UmVjTnVtPjY3MzwvUmVjTnVtPjxyZWNvcmQ+PHJlYy1udW1iZXI+NjczPC9yZWMtbnVtYmVyPjxm
b3JlaWduLWtleXM+PGtleSBhcHA9IkVOIiBkYi1pZD0icGZwcmRzOXZucDIwd3ZlZXB6YnA1c3Mz
d2FyNXNyd3Y5djl0IiB0aW1lc3RhbXA9IjE0MjIzNTQ4ODciPjY3Mzwva2V5PjwvZm9yZWlnbi1r
ZXlzPjxyZWYtdHlwZSBuYW1lPSJKb3VybmFsIEFydGljbGUiPjE3PC9yZWYtdHlwZT48Y29udHJp
YnV0b3JzPjxhdXRob3JzPjxhdXRob3I+Q2FyZWxzLCBDPC9hdXRob3I+PGF1dGhvcj5NYXJvdW4s
IFc8L2F1dGhvcj48YXV0aG9yPlBhZGlhLCBOPC9hdXRob3I+PC9hdXRob3JzPjwvY29udHJpYnV0
b3JzPjx0aXRsZXM+PHRpdGxlPkludGVncmF0ZWQgcmVwb3J0aW5nIGluIHRoZSBTb3V0aCBBZnJp
Y2FuIG1pbmluZyBzZWN0b3I8L3RpdGxlPjxzZWNvbmRhcnktdGl0bGU+Q29ycG9yYXRlIE93bmVy
c2hpcCBhbmQgQ29udHJvbDwvc2Vjb25kYXJ5LXRpdGxlPjwvdGl0bGVzPjxwZXJpb2RpY2FsPjxm
dWxsLXRpdGxlPkNvcnBvcmF0ZSBPd25lcnNoaXAgYW5kIENvbnRyb2w8L2Z1bGwtdGl0bGU+PC9w
ZXJpb2RpY2FsPjxwYWdlcz45OTEtMTAwNTwvcGFnZXM+PHZvbHVtZT4xMTwvdm9sdW1lPjxudW1i
ZXI+MTwvbnVtYmVyPjxrZXl3b3Jkcz48a2V5d29yZD5FbnZpcm9ubWVudGFsIERpc2Nsb3N1cmVz
LCBFdGhpY2FsIERpc2Nsb3N1cmVzLCBJbnRlZ3JhdGVkIFJlcG9ydGluZywgTWluaW5nIENvbXBh
bmllcywgU29jaWFsIERpc2Nsb3N1cmUsIFNvdXRoIEFmcmljYTwva2V5d29yZD48L2tleXdvcmRz
PjxkYXRlcz48eWVhcj4yMDEzPC95ZWFyPjwvZGF0ZXM+PGlzYm4+MTgxMC0zMDU3PC9pc2JuPjx1
cmxzPjxyZWxhdGVkLXVybHM+PHVybD5odHRwOi8vdmlydHVzaW50ZXJwcmVzcy5vcmcvUHVibGlz
aGVkLUlzc3Vlcy1vZi10aGUtSm91cm5hbCw2Mi5odG1sLiA8L3VybD48L3JlbGF0ZWQtdXJscz48
L3VybHM+PC9yZWNvcmQ+PC9DaXRlPjwvRW5kTm90ZT4A
</w:fldData>
        </w:fldChar>
      </w:r>
      <w:r w:rsidR="00715C30">
        <w:instrText xml:space="preserve"> ADDIN EN.CITE </w:instrText>
      </w:r>
      <w:r w:rsidR="00715C30">
        <w:fldChar w:fldCharType="begin">
          <w:fldData xml:space="preserve">PEVuZE5vdGU+PENpdGU+PEF1dGhvcj5JbnRlcm5hdGlvbmFsIENvdW5jaWwgb24gTWluaW5nIGFu
ZCBNZXRhbHM8L0F1dGhvcj48WWVhcj4yMDA2PC9ZZWFyPjxSZWNOdW0+NTg8L1JlY051bT48RGlz
cGxheVRleHQ+KEludGVybmF0aW9uYWwgQ291bmNpbCBvbiBNaW5pbmcgYW5kIE1ldGFscywgMjAw
NjsgQ2FyZWxzIGV0IGFsLCAyMDEzOyBBdGtpbnMgYW5kIE1hcm91biwgMjAxNCk8L0Rpc3BsYXlU
ZXh0PjxyZWNvcmQ+PHJlYy1udW1iZXI+NTg8L3JlYy1udW1iZXI+PGZvcmVpZ24ta2V5cz48a2V5
IGFwcD0iRU4iIGRiLWlkPSJmdGF0cndkMjc5cHR2bmV3NTlocGZhZXdkcHJwcDA1MnJ0d2YiPjU4
PC9rZXk+PC9mb3JlaWduLWtleXM+PHJlZi10eXBlIG5hbWU9IlJlcG9ydCI+Mjc8L3JlZi10eXBl
Pjxjb250cmlidXRvcnM+PGF1dGhvcnM+PGF1dGhvcj5JbnRlcm5hdGlvbmFsIENvdW5jaWwgb24g
TWluaW5nIGFuZCBNZXRhbHMsPC9hdXRob3I+PC9hdXRob3JzPjwvY29udHJpYnV0b3JzPjxhdXRo
LWFkZHJlc3M+MTkgU3RyYXRmb3JkIFBsYWNlJiN4RDtMb25kb24gVzFDIDFCUSYjeEQ7VW5pdGVk
IEtpbmdkb208L2F1dGgtYWRkcmVzcz48dGl0bGVzPjx0aXRsZT4gR29vZCBwcmFjdGljZSBHdWlk
YW5jZSBmb3IgTWluaW5nIGFuZCBCaW9kaXZlcnNpdHk8L3RpdGxlPjwvdGl0bGVzPjxkYXRlcz48
eWVhcj4yMDA2PC95ZWFyPjwvZGF0ZXM+PHB1Yi1sb2NhdGlvbj5Mb25kb248L3B1Yi1sb2NhdGlv
bj48cHVibGlzaGVyPkludGVybmF0aW9uYWwgQ291bmNpbCBvbiBNaW5pbmcgYW5kIE1ldGFsczwv
cHVibGlzaGVyPjx1cmxzPjxyZWxhdGVkLXVybHM+PHVybD5odHRwOi8vd3d3LmljbW0uY29tL2Rv
Y3VtZW50LzEzPC91cmw+PC9yZWxhdGVkLXVybHM+PC91cmxzPjwvcmVjb3JkPjwvQ2l0ZT48Q2l0
ZT48QXV0aG9yPkF0a2luczwvQXV0aG9yPjxZZWFyPjIwMTQ8L1llYXI+PFJlY051bT42NzY8L1Jl
Y051bT48cmVjb3JkPjxyZWMtbnVtYmVyPjY3NjwvcmVjLW51bWJlcj48Zm9yZWlnbi1rZXlzPjxr
ZXkgYXBwPSJFTiIgZGItaWQ9InBmcHJkczl2bnAyMHd2ZWVwemJwNXNzM3dhcjVzcnd2OXY5dCIg
dGltZXN0YW1wPSIxNDIyMzU0ODg3Ij42NzY8L2tleT48L2ZvcmVpZ24ta2V5cz48cmVmLXR5cGUg
bmFtZT0iUmVwb3J0Ij4yNzwvcmVmLXR5cGU+PGNvbnRyaWJ1dG9ycz48YXV0aG9ycz48YXV0aG9y
PkF0a2lucywgSjwvYXV0aG9yPjxhdXRob3I+TWFyb3VuLCBXPC9hdXRob3I+PC9hdXRob3JzPjxz
ZWNvbmRhcnktYXV0aG9ycz48YXV0aG9yPkFDQ0E8L2F1dGhvcj48L3NlY29uZGFyeS1hdXRob3Jz
Pjx0ZXJ0aWFyeS1hdXRob3JzPjxhdXRob3I+VGhlIEFzc29jaWF0aW9uIG9mIENoYXJ0ZXJlZCBD
ZXJ0aWZpZWQgQWNjb3VudGFudHM8L2F1dGhvcj48L3RlcnRpYXJ5LWF1dGhvcnM+PC9jb250cmli
dXRvcnM+PHRpdGxlcz48dGl0bGU+U291dGggQWZyaWNhbiBpbnN0aXR1dGlvbmFsIGludmVzdG9y
c+KAmSBwZXJjZXB0aW9ucyBvZiBpbnRlZ3JhdGVkIHJlcG9ydGluZzwvdGl0bGU+PC90aXRsZXM+
PHBhZ2VzPjU2PC9wYWdlcz48dm9sdW1lPjIwMTQ8L3ZvbHVtZT48ZGF0ZXM+PHllYXI+MjAxNDwv
eWVhcj48L2RhdGVzPjxwdWItbG9jYXRpb24+TG9uZG9uPC9wdWItbG9jYXRpb24+PHB1Ymxpc2hl
cj5UaGUgQXNzb2NpYXRpb24gb2YgQ2hhcnRlcmVkIENlcnRpZmllZCBBY2NvdW50YW50czwvcHVi
bGlzaGVyPjx1cmxzPjxyZWxhdGVkLXVybHM+PHVybD5odHRwOi8vd3d3LmFjY2FnbG9iYWwuY29t
L2NvbnRlbnQvZGFtL2FjY2EvZ2xvYmFsL1BERi10ZWNobmljYWwvc3VzdGFpbmFiaWxpdHktcmVw
b3J0aW5nL3RlY2gtdHAtc2FpaS5wZGY8L3VybD48L3JlbGF0ZWQtdXJscz48L3VybHM+PC9yZWNv
cmQ+PC9DaXRlPjxDaXRlPjxBdXRob3I+Q2FyZWxzPC9BdXRob3I+PFllYXI+MjAxMzwvWWVhcj48
UmVjTnVtPjY3MzwvUmVjTnVtPjxyZWNvcmQ+PHJlYy1udW1iZXI+NjczPC9yZWMtbnVtYmVyPjxm
b3JlaWduLWtleXM+PGtleSBhcHA9IkVOIiBkYi1pZD0icGZwcmRzOXZucDIwd3ZlZXB6YnA1c3Mz
d2FyNXNyd3Y5djl0IiB0aW1lc3RhbXA9IjE0MjIzNTQ4ODciPjY3Mzwva2V5PjwvZm9yZWlnbi1r
ZXlzPjxyZWYtdHlwZSBuYW1lPSJKb3VybmFsIEFydGljbGUiPjE3PC9yZWYtdHlwZT48Y29udHJp
YnV0b3JzPjxhdXRob3JzPjxhdXRob3I+Q2FyZWxzLCBDPC9hdXRob3I+PGF1dGhvcj5NYXJvdW4s
IFc8L2F1dGhvcj48YXV0aG9yPlBhZGlhLCBOPC9hdXRob3I+PC9hdXRob3JzPjwvY29udHJpYnV0
b3JzPjx0aXRsZXM+PHRpdGxlPkludGVncmF0ZWQgcmVwb3J0aW5nIGluIHRoZSBTb3V0aCBBZnJp
Y2FuIG1pbmluZyBzZWN0b3I8L3RpdGxlPjxzZWNvbmRhcnktdGl0bGU+Q29ycG9yYXRlIE93bmVy
c2hpcCBhbmQgQ29udHJvbDwvc2Vjb25kYXJ5LXRpdGxlPjwvdGl0bGVzPjxwZXJpb2RpY2FsPjxm
dWxsLXRpdGxlPkNvcnBvcmF0ZSBPd25lcnNoaXAgYW5kIENvbnRyb2w8L2Z1bGwtdGl0bGU+PC9w
ZXJpb2RpY2FsPjxwYWdlcz45OTEtMTAwNTwvcGFnZXM+PHZvbHVtZT4xMTwvdm9sdW1lPjxudW1i
ZXI+MTwvbnVtYmVyPjxrZXl3b3Jkcz48a2V5d29yZD5FbnZpcm9ubWVudGFsIERpc2Nsb3N1cmVz
LCBFdGhpY2FsIERpc2Nsb3N1cmVzLCBJbnRlZ3JhdGVkIFJlcG9ydGluZywgTWluaW5nIENvbXBh
bmllcywgU29jaWFsIERpc2Nsb3N1cmUsIFNvdXRoIEFmcmljYTwva2V5d29yZD48L2tleXdvcmRz
PjxkYXRlcz48eWVhcj4yMDEzPC95ZWFyPjwvZGF0ZXM+PGlzYm4+MTgxMC0zMDU3PC9pc2JuPjx1
cmxzPjxyZWxhdGVkLXVybHM+PHVybD5odHRwOi8vdmlydHVzaW50ZXJwcmVzcy5vcmcvUHVibGlz
aGVkLUlzc3Vlcy1vZi10aGUtSm91cm5hbCw2Mi5odG1sLiA8L3VybD48L3JlbGF0ZWQtdXJscz48
L3VybHM+PC9yZWNvcmQ+PC9DaXRlPjwvRW5kTm90ZT4A
</w:fldData>
        </w:fldChar>
      </w:r>
      <w:r w:rsidR="00715C30">
        <w:instrText xml:space="preserve"> ADDIN EN.CITE.DATA </w:instrText>
      </w:r>
      <w:r w:rsidR="00715C30">
        <w:fldChar w:fldCharType="end"/>
      </w:r>
      <w:r w:rsidR="002A6749" w:rsidRPr="00C75075">
        <w:fldChar w:fldCharType="separate"/>
      </w:r>
      <w:r w:rsidR="00715C30">
        <w:rPr>
          <w:noProof/>
        </w:rPr>
        <w:t>(International Council on Mining and Metals, 2006; Carels et al, 2013; Atkins and Maroun, 2014)</w:t>
      </w:r>
      <w:r w:rsidR="002A6749" w:rsidRPr="00C75075">
        <w:fldChar w:fldCharType="end"/>
      </w:r>
      <w:r w:rsidR="002A6749" w:rsidRPr="00C75075">
        <w:t xml:space="preserve">. </w:t>
      </w:r>
      <w:r w:rsidR="00AD6955" w:rsidRPr="00C75075">
        <w:t xml:space="preserve">In order to help mines manage their biodiversity risks, the International Council on Mining and Metals (ICMM), together with the International Union for Conservation of Nature (IUCN), developed a </w:t>
      </w:r>
      <w:r w:rsidR="00AD6955" w:rsidRPr="00C75075">
        <w:rPr>
          <w:i/>
        </w:rPr>
        <w:t xml:space="preserve">Good Practice Guidance for Mining and Biodiversity </w:t>
      </w:r>
      <w:r w:rsidR="00AD6955" w:rsidRPr="00C75075">
        <w:t xml:space="preserve"> to provide the mining sector with an outline of the steps required to improve and implement biodiversity management throughout the life cycle of a mine </w:t>
      </w:r>
      <w:r w:rsidR="00AD6955" w:rsidRPr="00C75075">
        <w:fldChar w:fldCharType="begin"/>
      </w:r>
      <w:r w:rsidR="00AD6955" w:rsidRPr="00C75075">
        <w:instrText xml:space="preserve"> ADDIN EN.CITE &lt;EndNote&gt;&lt;Cite&gt;&lt;Author&gt;International Council on Mining and Metals&lt;/Author&gt;&lt;Year&gt;2006&lt;/Year&gt;&lt;RecNum&gt;58&lt;/RecNum&gt;&lt;DisplayText&gt;(International Council on Mining and Metals, 2006)&lt;/DisplayText&gt;&lt;record&gt;&lt;rec-number&gt;58&lt;/rec-number&gt;&lt;foreign-keys&gt;&lt;key app="EN" db-id="ftatrwd279ptvnew59hpfaewdprpp052rtwf"&gt;58&lt;/key&gt;&lt;/foreign-keys&gt;&lt;ref-type name="Report"&gt;27&lt;/ref-type&gt;&lt;contributors&gt;&lt;authors&gt;&lt;author&gt;International Council on Mining and Metals,&lt;/author&gt;&lt;/authors&gt;&lt;/contributors&gt;&lt;auth-address&gt;19 Stratford Place&amp;#xD;London W1C 1BQ&amp;#xD;United Kingdom&lt;/auth-address&gt;&lt;titles&gt;&lt;title&gt; Good practice Guidance for Mining and Biodiversity&lt;/title&gt;&lt;/titles&gt;&lt;dates&gt;&lt;year&gt;2006&lt;/year&gt;&lt;/dates&gt;&lt;pub-location&gt;London&lt;/pub-location&gt;&lt;publisher&gt;International Council on Mining and Metals&lt;/publisher&gt;&lt;urls&gt;&lt;related-urls&gt;&lt;url&gt;http://www.icmm.com/document/13&lt;/url&gt;&lt;/related-urls&gt;&lt;/urls&gt;&lt;/record&gt;&lt;/Cite&gt;&lt;/EndNote&gt;</w:instrText>
      </w:r>
      <w:r w:rsidR="00AD6955" w:rsidRPr="00C75075">
        <w:fldChar w:fldCharType="separate"/>
      </w:r>
      <w:r w:rsidR="00AD6955" w:rsidRPr="00C75075">
        <w:rPr>
          <w:noProof/>
        </w:rPr>
        <w:t>(International Council on Mining and Metals, 2006)</w:t>
      </w:r>
      <w:r w:rsidR="00AD6955" w:rsidRPr="00C75075">
        <w:fldChar w:fldCharType="end"/>
      </w:r>
      <w:r w:rsidR="00AD6955" w:rsidRPr="00C75075">
        <w:t xml:space="preserve">.  In an attempt to balance economic and biodiversity considerations, the </w:t>
      </w:r>
      <w:r w:rsidR="00AD6955" w:rsidRPr="00C75075">
        <w:rPr>
          <w:i/>
        </w:rPr>
        <w:t xml:space="preserve">Mining and Biodiversity Guideline: Mainstreaming Biodiversity Mining Sector </w:t>
      </w:r>
      <w:r w:rsidR="00AD6955" w:rsidRPr="00C75075">
        <w:t>was jointly created by the SANBI, the Department of Environmental Affairs and the Chamber of Mines as a means to promote economic growth while minimising the effect of mining activ</w:t>
      </w:r>
      <w:r w:rsidR="003E7BF4">
        <w:t xml:space="preserve">ities on the ecosystem </w:t>
      </w:r>
      <w:r w:rsidR="00AD6955" w:rsidRPr="00C75075">
        <w:fldChar w:fldCharType="begin"/>
      </w:r>
      <w:r w:rsidR="00AD6955" w:rsidRPr="00C75075">
        <w:instrText xml:space="preserve"> ADDIN EN.CITE &lt;EndNote&gt;&lt;Cite&gt;&lt;Author&gt;Department of Environmental Affairs&lt;/Author&gt;&lt;Year&gt;2013&lt;/Year&gt;&lt;RecNum&gt;44&lt;/RecNum&gt;&lt;DisplayText&gt;(Department of Environmental Affairs et al, 2013)&lt;/DisplayText&gt;&lt;record&gt;&lt;rec-number&gt;44&lt;/rec-number&gt;&lt;foreign-keys&gt;&lt;key app="EN" db-id="ftatrwd279ptvnew59hpfaewdprpp052rtwf"&gt;44&lt;/key&gt;&lt;/foreign-keys&gt;&lt;ref-type name="Government Document"&gt;46&lt;/ref-type&gt;&lt;contributors&gt;&lt;authors&gt;&lt;author&gt;Department of Environmental Affairs, Department of Mineral Resources, &lt;/author&gt;&lt;author&gt;Chamber of Mines, &lt;/author&gt;&lt;author&gt;South African Mining and Biodiversity Forum,&lt;/author&gt;&lt;author&gt;South African National Biodiversity Institute,&lt;/author&gt;&lt;/authors&gt;&lt;/contributors&gt;&lt;titles&gt;&lt;title&gt;Mining and Biodiversity Guideline: Mainstreaming biodiversity into the mining sector&lt;/title&gt;&lt;/titles&gt;&lt;pages&gt;114&lt;/pages&gt;&lt;dates&gt;&lt;year&gt;2013&lt;/year&gt;&lt;/dates&gt;&lt;pub-location&gt;Pretoria&lt;/pub-location&gt;&lt;urls&gt;&lt;related-urls&gt;&lt;url&gt;https://www.environment.gov.za/sites/default/files/legislations/miningbiodiversity_guidelines2013.pdf&lt;/url&gt;&lt;/related-urls&gt;&lt;/urls&gt;&lt;access-date&gt;25th January 2015&lt;/access-date&gt;&lt;/record&gt;&lt;/Cite&gt;&lt;/EndNote&gt;</w:instrText>
      </w:r>
      <w:r w:rsidR="00AD6955" w:rsidRPr="00C75075">
        <w:fldChar w:fldCharType="separate"/>
      </w:r>
      <w:r w:rsidR="00AD6955" w:rsidRPr="00C75075">
        <w:rPr>
          <w:noProof/>
        </w:rPr>
        <w:t>(Department of Environmental Affairs et al, 2013)</w:t>
      </w:r>
      <w:r w:rsidR="00AD6955" w:rsidRPr="00C75075">
        <w:fldChar w:fldCharType="end"/>
      </w:r>
      <w:r w:rsidR="00AD6955" w:rsidRPr="00C75075">
        <w:t>. The guideline emphasises the value of a risk-</w:t>
      </w:r>
      <w:r w:rsidR="00AD6955" w:rsidRPr="00C75075">
        <w:lastRenderedPageBreak/>
        <w:t>based approach to biodiversity and encour</w:t>
      </w:r>
      <w:r w:rsidR="000E2B98">
        <w:t>age</w:t>
      </w:r>
      <w:r w:rsidR="001D17AA">
        <w:t>s</w:t>
      </w:r>
      <w:r w:rsidR="00AD6955" w:rsidRPr="00C75075">
        <w:t xml:space="preserve"> biodiversity risk </w:t>
      </w:r>
      <w:r w:rsidR="003E7BF4" w:rsidRPr="00C75075">
        <w:t>to be</w:t>
      </w:r>
      <w:r w:rsidR="00AD6955" w:rsidRPr="00C75075">
        <w:t xml:space="preserve"> assessed at every level of a mining project. The ultimate aim of the guideline is to integrate relevant biodiversity information into the decision-making process of the companies in the mining sector </w:t>
      </w:r>
      <w:r w:rsidR="00AD6955" w:rsidRPr="00C75075">
        <w:fldChar w:fldCharType="begin"/>
      </w:r>
      <w:r w:rsidR="00AD6955" w:rsidRPr="00C75075">
        <w:instrText xml:space="preserve"> ADDIN EN.CITE &lt;EndNote&gt;&lt;Cite&gt;&lt;Author&gt;Department of Environmental Affairs&lt;/Author&gt;&lt;Year&gt;2013&lt;/Year&gt;&lt;RecNum&gt;44&lt;/RecNum&gt;&lt;DisplayText&gt;(Department of Environmental Affairs et al, 2013)&lt;/DisplayText&gt;&lt;record&gt;&lt;rec-number&gt;44&lt;/rec-number&gt;&lt;foreign-keys&gt;&lt;key app="EN" db-id="ftatrwd279ptvnew59hpfaewdprpp052rtwf"&gt;44&lt;/key&gt;&lt;/foreign-keys&gt;&lt;ref-type name="Government Document"&gt;46&lt;/ref-type&gt;&lt;contributors&gt;&lt;authors&gt;&lt;author&gt;Department of Environmental Affairs, Department of Mineral Resources, &lt;/author&gt;&lt;author&gt;Chamber of Mines, &lt;/author&gt;&lt;author&gt;South African Mining and Biodiversity Forum,&lt;/author&gt;&lt;author&gt;South African National Biodiversity Institute,&lt;/author&gt;&lt;/authors&gt;&lt;/contributors&gt;&lt;titles&gt;&lt;title&gt;Mining and Biodiversity Guideline: Mainstreaming biodiversity into the mining sector&lt;/title&gt;&lt;/titles&gt;&lt;pages&gt;114&lt;/pages&gt;&lt;dates&gt;&lt;year&gt;2013&lt;/year&gt;&lt;/dates&gt;&lt;pub-location&gt;Pretoria&lt;/pub-location&gt;&lt;urls&gt;&lt;related-urls&gt;&lt;url&gt;https://www.environment.gov.za/sites/default/files/legislations/miningbiodiversity_guidelines2013.pdf&lt;/url&gt;&lt;/related-urls&gt;&lt;/urls&gt;&lt;access-date&gt;25th January 2015&lt;/access-date&gt;&lt;/record&gt;&lt;/Cite&gt;&lt;/EndNote&gt;</w:instrText>
      </w:r>
      <w:r w:rsidR="00AD6955" w:rsidRPr="00C75075">
        <w:fldChar w:fldCharType="separate"/>
      </w:r>
      <w:r w:rsidR="00AD6955" w:rsidRPr="00C75075">
        <w:rPr>
          <w:noProof/>
        </w:rPr>
        <w:t>(Department of Environmental Affairs et al, 2013)</w:t>
      </w:r>
      <w:r w:rsidR="00AD6955" w:rsidRPr="00C75075">
        <w:fldChar w:fldCharType="end"/>
      </w:r>
      <w:r w:rsidR="00AD6955" w:rsidRPr="00C75075">
        <w:t xml:space="preserve">. </w:t>
      </w:r>
    </w:p>
    <w:p w14:paraId="21293391" w14:textId="79155F3B" w:rsidR="002A6749" w:rsidRPr="00C75075" w:rsidRDefault="00AD6955" w:rsidP="00715C30">
      <w:pPr>
        <w:pStyle w:val="BodyText"/>
        <w:spacing w:line="360" w:lineRule="auto"/>
        <w:jc w:val="both"/>
      </w:pPr>
      <w:r w:rsidRPr="00C75075">
        <w:t>A similar approach has been ado</w:t>
      </w:r>
      <w:r w:rsidR="001D17AA">
        <w:t xml:space="preserve">pted in the food industry.  </w:t>
      </w:r>
      <w:r w:rsidRPr="00C75075">
        <w:t xml:space="preserve">SANBI aims to promote sustainable farming practices and works with a number of organisations to promote biodiversity conservation </w:t>
      </w:r>
      <w:r w:rsidRPr="00C75075">
        <w:fldChar w:fldCharType="begin"/>
      </w:r>
      <w:r w:rsidRPr="00C75075">
        <w:instrText xml:space="preserve"> ADDIN EN.CITE &lt;EndNote&gt;&lt;Cite&gt;&lt;Author&gt;South African National Biodiversity Institute&lt;/Author&gt;&lt;Year&gt;2015&lt;/Year&gt;&lt;RecNum&gt;45&lt;/RecNum&gt;&lt;DisplayText&gt;(South African National Biodiversity Institute, 2015)&lt;/DisplayText&gt;&lt;record&gt;&lt;rec-number&gt;45&lt;/rec-number&gt;&lt;foreign-keys&gt;&lt;key app="EN" db-id="ftatrwd279ptvnew59hpfaewdprpp052rtwf"&gt;45&lt;/key&gt;&lt;/foreign-keys&gt;&lt;ref-type name="Web Page"&gt;12&lt;/ref-type&gt;&lt;contributors&gt;&lt;authors&gt;&lt;author&gt;South African National Biodiversity Institute,&lt;/author&gt;&lt;/authors&gt;&lt;/contributors&gt;&lt;titles&gt;&lt;title&gt;Biodiversity and Agriculture&lt;/title&gt;&lt;secondary-title&gt;Biodiversity and Industry&lt;/secondary-title&gt;&lt;/titles&gt;&lt;volume&gt;2015&lt;/volume&gt;&lt;number&gt;27 January&lt;/number&gt;&lt;dates&gt;&lt;year&gt;2015&lt;/year&gt;&lt;/dates&gt;&lt;urls&gt;&lt;related-urls&gt;&lt;url&gt;http://biodiversityadvisor.sanbi.org/industry-and-conservation/conservation-and-agriculture/&lt;/url&gt;&lt;/related-urls&gt;&lt;/urls&gt;&lt;/record&gt;&lt;/Cite&gt;&lt;/EndNote&gt;</w:instrText>
      </w:r>
      <w:r w:rsidRPr="00C75075">
        <w:fldChar w:fldCharType="separate"/>
      </w:r>
      <w:r w:rsidRPr="00C75075">
        <w:rPr>
          <w:noProof/>
        </w:rPr>
        <w:t>(South African National Biodiversity Institute, 2015)</w:t>
      </w:r>
      <w:r w:rsidRPr="00C75075">
        <w:fldChar w:fldCharType="end"/>
      </w:r>
      <w:r w:rsidRPr="00C75075">
        <w:t>. For example, in conjunction with the WWF-SA, SANBI created the</w:t>
      </w:r>
      <w:r w:rsidRPr="00C75075">
        <w:rPr>
          <w:i/>
        </w:rPr>
        <w:t xml:space="preserve"> Green Choice Living Farms Reference </w:t>
      </w:r>
      <w:r w:rsidRPr="00C75075">
        <w:t xml:space="preserve">which outlines generic principles and  indicators for sustainable farm management in South Africa in order to aid farmers in the application of sustainable practices </w:t>
      </w:r>
      <w:r w:rsidRPr="00C75075">
        <w:fldChar w:fldCharType="begin"/>
      </w:r>
      <w:r w:rsidRPr="00C75075">
        <w:instrText xml:space="preserve"> ADDIN EN.CITE &lt;EndNote&gt;&lt;Cite&gt;&lt;Author&gt;SANBI&lt;/Author&gt;&lt;Year&gt;2015&lt;/Year&gt;&lt;RecNum&gt;64&lt;/RecNum&gt;&lt;DisplayText&gt;(Scotcher, 2009; SANBI, 2015)&lt;/DisplayText&gt;&lt;record&gt;&lt;rec-number&gt;64&lt;/rec-number&gt;&lt;foreign-keys&gt;&lt;key app="EN" db-id="ftatrwd279ptvnew59hpfaewdprpp052rtwf"&gt;64&lt;/key&gt;&lt;/foreign-keys&gt;&lt;ref-type name="Web Page"&gt;12&lt;/ref-type&gt;&lt;contributors&gt;&lt;authors&gt;&lt;author&gt;SANBI,&lt;/author&gt;&lt;/authors&gt;&lt;/contributors&gt;&lt;titles&gt;&lt;title&gt;Sustainable Agriculture&lt;/title&gt;&lt;secondary-title&gt;Biodiversity and Agriculture&lt;/secondary-title&gt;&lt;/titles&gt;&lt;volume&gt;2015&lt;/volume&gt;&lt;number&gt;9th  March&lt;/number&gt;&lt;dates&gt;&lt;year&gt;2015&lt;/year&gt;&lt;/dates&gt;&lt;pub-location&gt;South Africa&lt;/pub-location&gt;&lt;urls&gt;&lt;related-urls&gt;&lt;url&gt;http://biodiversityadvisor.sanbi.org/industry-and-conservation/conservation-and-agriculture/sustainable-agriculture-2/&lt;/url&gt;&lt;/related-urls&gt;&lt;/urls&gt;&lt;/record&gt;&lt;/Cite&gt;&lt;Cite&gt;&lt;Author&gt;Scotcher&lt;/Author&gt;&lt;Year&gt;2009&lt;/Year&gt;&lt;RecNum&gt;65&lt;/RecNum&gt;&lt;record&gt;&lt;rec-number&gt;65&lt;/rec-number&gt;&lt;foreign-keys&gt;&lt;key app="EN" db-id="ftatrwd279ptvnew59hpfaewdprpp052rtwf"&gt;65&lt;/key&gt;&lt;/foreign-keys&gt;&lt;ref-type name="Unpublished Work"&gt;34&lt;/ref-type&gt;&lt;contributors&gt;&lt;authors&gt;&lt;author&gt; J.S.B. Scotcher&lt;/author&gt;&lt;/authors&gt;&lt;secondary-authors&gt;&lt;author&gt;A. Goldblatt&lt;/author&gt;&lt;/secondary-authors&gt;&lt;/contributors&gt;&lt;titles&gt;&lt;title&gt; The Green Choice Living Farms  Reference 2009/2010 version&lt;/title&gt;&lt;/titles&gt;&lt;dates&gt;&lt;year&gt;2009&lt;/year&gt;&lt;/dates&gt;&lt;publisher&gt;World Wide Fund for Nature and Conservation International&lt;/publisher&gt;&lt;urls&gt;&lt;/urls&gt;&lt;/record&gt;&lt;/Cite&gt;&lt;/EndNote&gt;</w:instrText>
      </w:r>
      <w:r w:rsidRPr="00C75075">
        <w:fldChar w:fldCharType="separate"/>
      </w:r>
      <w:r w:rsidRPr="00C75075">
        <w:rPr>
          <w:noProof/>
        </w:rPr>
        <w:t>(Scotcher, 2009; SANBI, 2015)</w:t>
      </w:r>
      <w:r w:rsidRPr="00C75075">
        <w:fldChar w:fldCharType="end"/>
      </w:r>
      <w:r w:rsidRPr="00C75075">
        <w:t>. Recent projects include: the Conservation Farming Project, the Global Pollination Project and the Honeybee Forage Project</w:t>
      </w:r>
      <w:r w:rsidR="001D17AA">
        <w:t>,</w:t>
      </w:r>
      <w:r w:rsidRPr="00C75075">
        <w:t xml:space="preserve"> as well as retailer initiatives such as the Woolworths’ Farming for the Future programme </w:t>
      </w:r>
      <w:r w:rsidRPr="00C75075">
        <w:fldChar w:fldCharType="begin"/>
      </w:r>
      <w:r w:rsidRPr="00C75075">
        <w:instrText xml:space="preserve"> ADDIN EN.CITE &lt;EndNote&gt;&lt;Cite&gt;&lt;Author&gt;South African National Biodiversity Institute&lt;/Author&gt;&lt;Year&gt;2015&lt;/Year&gt;&lt;RecNum&gt;45&lt;/RecNum&gt;&lt;DisplayText&gt;(South African National Biodiversity Institute, 2015)&lt;/DisplayText&gt;&lt;record&gt;&lt;rec-number&gt;45&lt;/rec-number&gt;&lt;foreign-keys&gt;&lt;key app="EN" db-id="ftatrwd279ptvnew59hpfaewdprpp052rtwf"&gt;45&lt;/key&gt;&lt;/foreign-keys&gt;&lt;ref-type name="Web Page"&gt;12&lt;/ref-type&gt;&lt;contributors&gt;&lt;authors&gt;&lt;author&gt;South African National Biodiversity Institute,&lt;/author&gt;&lt;/authors&gt;&lt;/contributors&gt;&lt;titles&gt;&lt;title&gt;Biodiversity and Agriculture&lt;/title&gt;&lt;secondary-title&gt;Biodiversity and Industry&lt;/secondary-title&gt;&lt;/titles&gt;&lt;volume&gt;2015&lt;/volume&gt;&lt;number&gt;27 January&lt;/number&gt;&lt;dates&gt;&lt;year&gt;2015&lt;/year&gt;&lt;/dates&gt;&lt;urls&gt;&lt;related-urls&gt;&lt;url&gt;http://biodiversityadvisor.sanbi.org/industry-and-conservation/conservation-and-agriculture/&lt;/url&gt;&lt;/related-urls&gt;&lt;/urls&gt;&lt;/record&gt;&lt;/Cite&gt;&lt;/EndNote&gt;</w:instrText>
      </w:r>
      <w:r w:rsidRPr="00C75075">
        <w:fldChar w:fldCharType="separate"/>
      </w:r>
      <w:r w:rsidRPr="00C75075">
        <w:rPr>
          <w:noProof/>
        </w:rPr>
        <w:t>(South African National Biodiversity Institute, 2015)</w:t>
      </w:r>
      <w:r w:rsidRPr="00C75075">
        <w:fldChar w:fldCharType="end"/>
      </w:r>
      <w:r w:rsidRPr="00C75075">
        <w:t xml:space="preserve">. These initiatives attempt to strike a balance between promoting an industry which makes a significant contribution to economic activity </w:t>
      </w:r>
      <w:r w:rsidR="00DA2F83">
        <w:t>(</w:t>
      </w:r>
      <w:r w:rsidRPr="00C75075">
        <w:t>and is at the heart of South Africa’s food security</w:t>
      </w:r>
      <w:r w:rsidR="00DA2F83">
        <w:t>)</w:t>
      </w:r>
      <w:r w:rsidR="001D17AA">
        <w:t xml:space="preserve"> and</w:t>
      </w:r>
      <w:r w:rsidR="00E840B8">
        <w:t xml:space="preserve"> the need to protect</w:t>
      </w:r>
      <w:r w:rsidRPr="00C75075">
        <w:t xml:space="preserve"> against environmental degradation and </w:t>
      </w:r>
      <w:r w:rsidR="003E7BF4">
        <w:t xml:space="preserve">mitigate </w:t>
      </w:r>
      <w:r w:rsidRPr="00C75075">
        <w:t>biodiversity loss</w:t>
      </w:r>
      <w:r w:rsidR="00AE60EC">
        <w:t>.</w:t>
      </w:r>
      <w:r w:rsidRPr="00C75075">
        <w:t xml:space="preserve"> </w:t>
      </w:r>
    </w:p>
    <w:p w14:paraId="44ABF467" w14:textId="77777777" w:rsidR="00753091" w:rsidRPr="00C75075" w:rsidRDefault="00753091" w:rsidP="00715C30">
      <w:pPr>
        <w:pStyle w:val="BodyText"/>
        <w:spacing w:line="360" w:lineRule="auto"/>
        <w:jc w:val="both"/>
      </w:pPr>
    </w:p>
    <w:p w14:paraId="13CBEC23" w14:textId="77777777" w:rsidR="00B550FF" w:rsidRPr="00C75075" w:rsidRDefault="00AD6955" w:rsidP="00715C30">
      <w:pPr>
        <w:spacing w:line="360" w:lineRule="auto"/>
        <w:jc w:val="both"/>
        <w:rPr>
          <w:b/>
        </w:rPr>
      </w:pPr>
      <w:r w:rsidRPr="00C75075">
        <w:rPr>
          <w:b/>
        </w:rPr>
        <w:t xml:space="preserve">2.2: Biodiversity reporting in South Africa </w:t>
      </w:r>
    </w:p>
    <w:p w14:paraId="47395B56" w14:textId="77777777" w:rsidR="002A6749" w:rsidRDefault="00226713" w:rsidP="00715C30">
      <w:pPr>
        <w:spacing w:line="360" w:lineRule="auto"/>
        <w:jc w:val="both"/>
        <w:rPr>
          <w:sz w:val="20"/>
          <w:szCs w:val="20"/>
        </w:rPr>
      </w:pPr>
      <w:r w:rsidRPr="00C35280">
        <w:rPr>
          <w:sz w:val="20"/>
          <w:szCs w:val="20"/>
        </w:rPr>
        <w:t xml:space="preserve">Initial studies have reported an increase in the extent to which listed South African companies are including environmental, social and governance indicators in their primary reports to stakeholders </w:t>
      </w:r>
      <w:r w:rsidRPr="00C35280">
        <w:rPr>
          <w:sz w:val="20"/>
          <w:szCs w:val="20"/>
        </w:rPr>
        <w:fldChar w:fldCharType="begin">
          <w:fldData xml:space="preserve">PEVuZE5vdGU+PENpdGU+PEF1dGhvcj5Tb2xvbW9uPC9BdXRob3I+PFllYXI+MjAxMjwvWWVhcj48
UmVjTnVtPjY0MzwvUmVjTnVtPjxEaXNwbGF5VGV4dD4oSGluZGxleSBhbmQgQnV5cywgMjAxMjsg
U29sb21vbiBhbmQgTWFyb3VuLCAyMDEyOyBDYXJlbHMgZXQgYWwsIDIwMTMpPC9EaXNwbGF5VGV4
dD48cmVjb3JkPjxyZWMtbnVtYmVyPjY0MzwvcmVjLW51bWJlcj48Zm9yZWlnbi1rZXlzPjxrZXkg
YXBwPSJFTiIgZGItaWQ9InBmcHJkczl2bnAyMHd2ZWVwemJwNXNzM3dhcjVzcnd2OXY5dCIgdGlt
ZXN0YW1wPSIxNDIyMzU0ODg1Ij42NDM8L2tleT48L2ZvcmVpZ24ta2V5cz48cmVmLXR5cGUgbmFt
ZT0iUmVwb3J0Ij4yNzwvcmVmLXR5cGU+PGNvbnRyaWJ1dG9ycz48YXV0aG9ycz48YXV0aG9yPlNv
bG9tb24sIEo8L2F1dGhvcj48YXV0aG9yPk1hcm91biwgVzwvYXV0aG9yPjwvYXV0aG9ycz48c2Vj
b25kYXJ5LWF1dGhvcnM+PGF1dGhvcj5BQ0NBPC9hdXRob3I+PC9zZWNvbmRhcnktYXV0aG9ycz48
dGVydGlhcnktYXV0aG9ycz48YXV0aG9yPlRoZSBBc3NvY2lhdGlvbiBvZiBDaGFydGVyZWQgQ2Vy
dGlmaWVkIEFjY291bnRhbnRzPC9hdXRob3I+PC90ZXJ0aWFyeS1hdXRob3JzPjwvY29udHJpYnV0
b3JzPjx0aXRsZXM+PHRpdGxlPkludGVncmF0ZWQgcmVwb3J0aW5nOiB0aGUgbmV3IGZhY2Ugb2Yg
c29jaWFsLCBldGhpY2FsIGFuZCBlbnZpcm9ubWVudGFsIHJlcG9ydGluZyBpbiBTb3V0aCBBZnJp
Y2E/PC90aXRsZT48L3RpdGxlcz48cGFnZXM+NTY8L3BhZ2VzPjx2b2x1bWU+MjAxMjwvdm9sdW1l
PjxkYXRlcz48eWVhcj4yMDEyPC95ZWFyPjwvZGF0ZXM+PHB1Yi1sb2NhdGlvbj5Mb25kb248L3B1
Yi1sb2NhdGlvbj48cHVibGlzaGVyPlRoZSBBc3NvY2lhdGlvbiBvZiBDaGFydGVyZWQgQ2VydGlm
aWVkIEFjY291bnRhbnRzPC9wdWJsaXNoZXI+PHVybHM+PHJlbGF0ZWQtdXJscz48dXJsPmh0dHA6
Ly93d3cuYWNjYWdsb2JhbC5jb20vY29udGVudC9kYW0vYWNjYS9nbG9iYWwvUERGLXRlY2huaWNh
bC9pbnRlZ3JhdGVkLXJlcG9ydGluZy90ZWNoLXRwLWlpcnNhLnBkZjwvdXJsPjwvcmVsYXRlZC11
cmxzPjwvdXJscz48L3JlY29yZD48L0NpdGU+PENpdGU+PEF1dGhvcj5DYXJlbHM8L0F1dGhvcj48
WWVhcj4yMDEzPC9ZZWFyPjxSZWNOdW0+NjczPC9SZWNOdW0+PHJlY29yZD48cmVjLW51bWJlcj42
NzM8L3JlYy1udW1iZXI+PGZvcmVpZ24ta2V5cz48a2V5IGFwcD0iRU4iIGRiLWlkPSJwZnByZHM5
dm5wMjB3dmVlcHpicDVzczN3YXI1c3J3djl2OXQiIHRpbWVzdGFtcD0iMTQyMjM1NDg4NyI+Njcz
PC9rZXk+PC9mb3JlaWduLWtleXM+PHJlZi10eXBlIG5hbWU9IkpvdXJuYWwgQXJ0aWNsZSI+MTc8
L3JlZi10eXBlPjxjb250cmlidXRvcnM+PGF1dGhvcnM+PGF1dGhvcj5DYXJlbHMsIEM8L2F1dGhv
cj48YXV0aG9yPk1hcm91biwgVzwvYXV0aG9yPjxhdXRob3I+UGFkaWEsIE48L2F1dGhvcj48L2F1
dGhvcnM+PC9jb250cmlidXRvcnM+PHRpdGxlcz48dGl0bGU+SW50ZWdyYXRlZCByZXBvcnRpbmcg
aW4gdGhlIFNvdXRoIEFmcmljYW4gbWluaW5nIHNlY3RvcjwvdGl0bGU+PHNlY29uZGFyeS10aXRs
ZT5Db3Jwb3JhdGUgT3duZXJzaGlwIGFuZCBDb250cm9sPC9zZWNvbmRhcnktdGl0bGU+PC90aXRs
ZXM+PHBlcmlvZGljYWw+PGZ1bGwtdGl0bGU+Q29ycG9yYXRlIE93bmVyc2hpcCBhbmQgQ29udHJv
bDwvZnVsbC10aXRsZT48L3BlcmlvZGljYWw+PHBhZ2VzPjk5MS0xMDA1PC9wYWdlcz48dm9sdW1l
PjExPC92b2x1bWU+PG51bWJlcj4xPC9udW1iZXI+PGtleXdvcmRzPjxrZXl3b3JkPkVudmlyb25t
ZW50YWwgRGlzY2xvc3VyZXMsIEV0aGljYWwgRGlzY2xvc3VyZXMsIEludGVncmF0ZWQgUmVwb3J0
aW5nLCBNaW5pbmcgQ29tcGFuaWVzLCBTb2NpYWwgRGlzY2xvc3VyZSwgU291dGggQWZyaWNhPC9r
ZXl3b3JkPjwva2V5d29yZHM+PGRhdGVzPjx5ZWFyPjIwMTM8L3llYXI+PC9kYXRlcz48aXNibj4x
ODEwLTMwNTc8L2lzYm4+PHVybHM+PHJlbGF0ZWQtdXJscz48dXJsPmh0dHA6Ly92aXJ0dXNpbnRl
cnByZXNzLm9yZy9QdWJsaXNoZWQtSXNzdWVzLW9mLXRoZS1Kb3VybmFsLDYyLmh0bWwuIDwvdXJs
PjwvcmVsYXRlZC11cmxzPjwvdXJscz48L3JlY29yZD48L0NpdGU+PENpdGU+PEF1dGhvcj5IaW5k
bGV5PC9BdXRob3I+PFllYXI+MjAxMjwvWWVhcj48UmVjTnVtPjg0MjwvUmVjTnVtPjxyZWNvcmQ+
PHJlYy1udW1iZXI+ODQyPC9yZWMtbnVtYmVyPjxmb3JlaWduLWtleXM+PGtleSBhcHA9IkVOIiBk
Yi1pZD0icGZwcmRzOXZucDIwd3ZlZXB6YnA1c3Mzd2FyNXNyd3Y5djl0IiB0aW1lc3RhbXA9IjE0
Mjg5MDc1NDUiPjg0Mjwva2V5PjwvZm9yZWlnbi1rZXlzPjxyZWYtdHlwZSBuYW1lPSJKb3VybmFs
IEFydGljbGUiPjE3PC9yZWYtdHlwZT48Y29udHJpYnV0b3JzPjxhdXRob3JzPjxhdXRob3I+SGlu
ZGxleSwgIFRlcnRpYSA8L2F1dGhvcj48YXV0aG9yPkJ1eXMsIFBpZXRlciA8L2F1dGhvcj48L2F1
dGhvcnM+PC9jb250cmlidXRvcnM+PHRpdGxlcz48dGl0bGU+SW50ZWdyYXRlZCBSZXBvcnRpbmcg
Q29tcGxpYW5jZSBXaXRoIFRoZSBHbG9iYWwgUmVwb3J0aW5nIEluaXRpYXRpdmUgRnJhbWV3b3Jr
OiBBbiBBbmFseXNpcyBPZiBUaGUgU291dGggQWZyaWNhbiBNaW5pbmcgSW5kdXN0cnk8L3RpdGxl
PjxzZWNvbmRhcnktdGl0bGU+SW50ZXJuYXRpb25hbCBCdXNpbmVzcyAmYW1wOyBFY29ub21pY3Mg
UmVzZWFyY2ggSm91cm5hbDwvc2Vjb25kYXJ5LXRpdGxlPjwvdGl0bGVzPjxwZXJpb2RpY2FsPjxm
dWxsLXRpdGxlPkludGVybmF0aW9uYWwgQnVzaW5lc3MgJmFtcDsgRWNvbm9taWNzIFJlc2VhcmNo
IEpvdXJuYWw8L2Z1bGwtdGl0bGU+PC9wZXJpb2RpY2FsPjxwYWdlcz4xMjQ5LTEyNjA8L3BhZ2Vz
Pjx2b2x1bWU+MTE8L3ZvbHVtZT48bnVtYmVyPjExPC9udW1iZXI+PHNlY3Rpb24+MTI0OTwvc2Vj
dGlvbj48a2V5d29yZHM+PGtleXdvcmQ+Q29ycG9yYXRlIFNvY2lhbCBSZXNwb25zaWJpbGl0eTwv
a2V5d29yZD48a2V5d29yZD5GaW5hbmNpYWwgUmVwb3J0aW5nPC9rZXl3b3JkPjxrZXl3b3JkPkdS
SSBGcmFtZXdvcms8L2tleXdvcmQ+PGtleXdvcmQ+SW50ZWdyYXRlZCBSZXBvcnRpbmc8L2tleXdv
cmQ+PGtleXdvcmQ+U3VzdGFpbmFiaWxpdHk8L2tleXdvcmQ+PGtleXdvcmQ+VHJpcGxlLUJvdHRv
bS1MaW5lPC9rZXl3b3JkPjwva2V5d29yZHM+PGRhdGVzPjx5ZWFyPjIwMTI8L3llYXI+PC9kYXRl
cz48dXJscz48L3VybHM+PC9yZWNvcmQ+PC9DaXRlPjwvRW5kTm90ZT5=
</w:fldData>
        </w:fldChar>
      </w:r>
      <w:r w:rsidR="003163AC" w:rsidRPr="00C35280">
        <w:rPr>
          <w:sz w:val="20"/>
          <w:szCs w:val="20"/>
        </w:rPr>
        <w:instrText xml:space="preserve"> ADDIN EN.CITE </w:instrText>
      </w:r>
      <w:r w:rsidR="003163AC" w:rsidRPr="00C35280">
        <w:rPr>
          <w:sz w:val="20"/>
          <w:szCs w:val="20"/>
        </w:rPr>
        <w:fldChar w:fldCharType="begin">
          <w:fldData xml:space="preserve">PEVuZE5vdGU+PENpdGU+PEF1dGhvcj5Tb2xvbW9uPC9BdXRob3I+PFllYXI+MjAxMjwvWWVhcj48
UmVjTnVtPjY0MzwvUmVjTnVtPjxEaXNwbGF5VGV4dD4oSGluZGxleSBhbmQgQnV5cywgMjAxMjsg
U29sb21vbiBhbmQgTWFyb3VuLCAyMDEyOyBDYXJlbHMgZXQgYWwsIDIwMTMpPC9EaXNwbGF5VGV4
dD48cmVjb3JkPjxyZWMtbnVtYmVyPjY0MzwvcmVjLW51bWJlcj48Zm9yZWlnbi1rZXlzPjxrZXkg
YXBwPSJFTiIgZGItaWQ9InBmcHJkczl2bnAyMHd2ZWVwemJwNXNzM3dhcjVzcnd2OXY5dCIgdGlt
ZXN0YW1wPSIxNDIyMzU0ODg1Ij42NDM8L2tleT48L2ZvcmVpZ24ta2V5cz48cmVmLXR5cGUgbmFt
ZT0iUmVwb3J0Ij4yNzwvcmVmLXR5cGU+PGNvbnRyaWJ1dG9ycz48YXV0aG9ycz48YXV0aG9yPlNv
bG9tb24sIEo8L2F1dGhvcj48YXV0aG9yPk1hcm91biwgVzwvYXV0aG9yPjwvYXV0aG9ycz48c2Vj
b25kYXJ5LWF1dGhvcnM+PGF1dGhvcj5BQ0NBPC9hdXRob3I+PC9zZWNvbmRhcnktYXV0aG9ycz48
dGVydGlhcnktYXV0aG9ycz48YXV0aG9yPlRoZSBBc3NvY2lhdGlvbiBvZiBDaGFydGVyZWQgQ2Vy
dGlmaWVkIEFjY291bnRhbnRzPC9hdXRob3I+PC90ZXJ0aWFyeS1hdXRob3JzPjwvY29udHJpYnV0
b3JzPjx0aXRsZXM+PHRpdGxlPkludGVncmF0ZWQgcmVwb3J0aW5nOiB0aGUgbmV3IGZhY2Ugb2Yg
c29jaWFsLCBldGhpY2FsIGFuZCBlbnZpcm9ubWVudGFsIHJlcG9ydGluZyBpbiBTb3V0aCBBZnJp
Y2E/PC90aXRsZT48L3RpdGxlcz48cGFnZXM+NTY8L3BhZ2VzPjx2b2x1bWU+MjAxMjwvdm9sdW1l
PjxkYXRlcz48eWVhcj4yMDEyPC95ZWFyPjwvZGF0ZXM+PHB1Yi1sb2NhdGlvbj5Mb25kb248L3B1
Yi1sb2NhdGlvbj48cHVibGlzaGVyPlRoZSBBc3NvY2lhdGlvbiBvZiBDaGFydGVyZWQgQ2VydGlm
aWVkIEFjY291bnRhbnRzPC9wdWJsaXNoZXI+PHVybHM+PHJlbGF0ZWQtdXJscz48dXJsPmh0dHA6
Ly93d3cuYWNjYWdsb2JhbC5jb20vY29udGVudC9kYW0vYWNjYS9nbG9iYWwvUERGLXRlY2huaWNh
bC9pbnRlZ3JhdGVkLXJlcG9ydGluZy90ZWNoLXRwLWlpcnNhLnBkZjwvdXJsPjwvcmVsYXRlZC11
cmxzPjwvdXJscz48L3JlY29yZD48L0NpdGU+PENpdGU+PEF1dGhvcj5DYXJlbHM8L0F1dGhvcj48
WWVhcj4yMDEzPC9ZZWFyPjxSZWNOdW0+NjczPC9SZWNOdW0+PHJlY29yZD48cmVjLW51bWJlcj42
NzM8L3JlYy1udW1iZXI+PGZvcmVpZ24ta2V5cz48a2V5IGFwcD0iRU4iIGRiLWlkPSJwZnByZHM5
dm5wMjB3dmVlcHpicDVzczN3YXI1c3J3djl2OXQiIHRpbWVzdGFtcD0iMTQyMjM1NDg4NyI+Njcz
PC9rZXk+PC9mb3JlaWduLWtleXM+PHJlZi10eXBlIG5hbWU9IkpvdXJuYWwgQXJ0aWNsZSI+MTc8
L3JlZi10eXBlPjxjb250cmlidXRvcnM+PGF1dGhvcnM+PGF1dGhvcj5DYXJlbHMsIEM8L2F1dGhv
cj48YXV0aG9yPk1hcm91biwgVzwvYXV0aG9yPjxhdXRob3I+UGFkaWEsIE48L2F1dGhvcj48L2F1
dGhvcnM+PC9jb250cmlidXRvcnM+PHRpdGxlcz48dGl0bGU+SW50ZWdyYXRlZCByZXBvcnRpbmcg
aW4gdGhlIFNvdXRoIEFmcmljYW4gbWluaW5nIHNlY3RvcjwvdGl0bGU+PHNlY29uZGFyeS10aXRs
ZT5Db3Jwb3JhdGUgT3duZXJzaGlwIGFuZCBDb250cm9sPC9zZWNvbmRhcnktdGl0bGU+PC90aXRs
ZXM+PHBlcmlvZGljYWw+PGZ1bGwtdGl0bGU+Q29ycG9yYXRlIE93bmVyc2hpcCBhbmQgQ29udHJv
bDwvZnVsbC10aXRsZT48L3BlcmlvZGljYWw+PHBhZ2VzPjk5MS0xMDA1PC9wYWdlcz48dm9sdW1l
PjExPC92b2x1bWU+PG51bWJlcj4xPC9udW1iZXI+PGtleXdvcmRzPjxrZXl3b3JkPkVudmlyb25t
ZW50YWwgRGlzY2xvc3VyZXMsIEV0aGljYWwgRGlzY2xvc3VyZXMsIEludGVncmF0ZWQgUmVwb3J0
aW5nLCBNaW5pbmcgQ29tcGFuaWVzLCBTb2NpYWwgRGlzY2xvc3VyZSwgU291dGggQWZyaWNhPC9r
ZXl3b3JkPjwva2V5d29yZHM+PGRhdGVzPjx5ZWFyPjIwMTM8L3llYXI+PC9kYXRlcz48aXNibj4x
ODEwLTMwNTc8L2lzYm4+PHVybHM+PHJlbGF0ZWQtdXJscz48dXJsPmh0dHA6Ly92aXJ0dXNpbnRl
cnByZXNzLm9yZy9QdWJsaXNoZWQtSXNzdWVzLW9mLXRoZS1Kb3VybmFsLDYyLmh0bWwuIDwvdXJs
PjwvcmVsYXRlZC11cmxzPjwvdXJscz48L3JlY29yZD48L0NpdGU+PENpdGU+PEF1dGhvcj5IaW5k
bGV5PC9BdXRob3I+PFllYXI+MjAxMjwvWWVhcj48UmVjTnVtPjg0MjwvUmVjTnVtPjxyZWNvcmQ+
PHJlYy1udW1iZXI+ODQyPC9yZWMtbnVtYmVyPjxmb3JlaWduLWtleXM+PGtleSBhcHA9IkVOIiBk
Yi1pZD0icGZwcmRzOXZucDIwd3ZlZXB6YnA1c3Mzd2FyNXNyd3Y5djl0IiB0aW1lc3RhbXA9IjE0
Mjg5MDc1NDUiPjg0Mjwva2V5PjwvZm9yZWlnbi1rZXlzPjxyZWYtdHlwZSBuYW1lPSJKb3VybmFs
IEFydGljbGUiPjE3PC9yZWYtdHlwZT48Y29udHJpYnV0b3JzPjxhdXRob3JzPjxhdXRob3I+SGlu
ZGxleSwgIFRlcnRpYSA8L2F1dGhvcj48YXV0aG9yPkJ1eXMsIFBpZXRlciA8L2F1dGhvcj48L2F1
dGhvcnM+PC9jb250cmlidXRvcnM+PHRpdGxlcz48dGl0bGU+SW50ZWdyYXRlZCBSZXBvcnRpbmcg
Q29tcGxpYW5jZSBXaXRoIFRoZSBHbG9iYWwgUmVwb3J0aW5nIEluaXRpYXRpdmUgRnJhbWV3b3Jr
OiBBbiBBbmFseXNpcyBPZiBUaGUgU291dGggQWZyaWNhbiBNaW5pbmcgSW5kdXN0cnk8L3RpdGxl
PjxzZWNvbmRhcnktdGl0bGU+SW50ZXJuYXRpb25hbCBCdXNpbmVzcyAmYW1wOyBFY29ub21pY3Mg
UmVzZWFyY2ggSm91cm5hbDwvc2Vjb25kYXJ5LXRpdGxlPjwvdGl0bGVzPjxwZXJpb2RpY2FsPjxm
dWxsLXRpdGxlPkludGVybmF0aW9uYWwgQnVzaW5lc3MgJmFtcDsgRWNvbm9taWNzIFJlc2VhcmNo
IEpvdXJuYWw8L2Z1bGwtdGl0bGU+PC9wZXJpb2RpY2FsPjxwYWdlcz4xMjQ5LTEyNjA8L3BhZ2Vz
Pjx2b2x1bWU+MTE8L3ZvbHVtZT48bnVtYmVyPjExPC9udW1iZXI+PHNlY3Rpb24+MTI0OTwvc2Vj
dGlvbj48a2V5d29yZHM+PGtleXdvcmQ+Q29ycG9yYXRlIFNvY2lhbCBSZXNwb25zaWJpbGl0eTwv
a2V5d29yZD48a2V5d29yZD5GaW5hbmNpYWwgUmVwb3J0aW5nPC9rZXl3b3JkPjxrZXl3b3JkPkdS
SSBGcmFtZXdvcms8L2tleXdvcmQ+PGtleXdvcmQ+SW50ZWdyYXRlZCBSZXBvcnRpbmc8L2tleXdv
cmQ+PGtleXdvcmQ+U3VzdGFpbmFiaWxpdHk8L2tleXdvcmQ+PGtleXdvcmQ+VHJpcGxlLUJvdHRv
bS1MaW5lPC9rZXl3b3JkPjwva2V5d29yZHM+PGRhdGVzPjx5ZWFyPjIwMTI8L3llYXI+PC9kYXRl
cz48dXJscz48L3VybHM+PC9yZWNvcmQ+PC9DaXRlPjwvRW5kTm90ZT5=
</w:fldData>
        </w:fldChar>
      </w:r>
      <w:r w:rsidR="003163AC" w:rsidRPr="00C35280">
        <w:rPr>
          <w:sz w:val="20"/>
          <w:szCs w:val="20"/>
        </w:rPr>
        <w:instrText xml:space="preserve"> ADDIN EN.CITE.DATA </w:instrText>
      </w:r>
      <w:r w:rsidR="003163AC" w:rsidRPr="00C35280">
        <w:rPr>
          <w:sz w:val="20"/>
          <w:szCs w:val="20"/>
        </w:rPr>
      </w:r>
      <w:r w:rsidR="003163AC" w:rsidRPr="00C35280">
        <w:rPr>
          <w:sz w:val="20"/>
          <w:szCs w:val="20"/>
        </w:rPr>
        <w:fldChar w:fldCharType="end"/>
      </w:r>
      <w:r w:rsidRPr="00C35280">
        <w:rPr>
          <w:sz w:val="20"/>
          <w:szCs w:val="20"/>
        </w:rPr>
      </w:r>
      <w:r w:rsidRPr="00C35280">
        <w:rPr>
          <w:sz w:val="20"/>
          <w:szCs w:val="20"/>
        </w:rPr>
        <w:fldChar w:fldCharType="separate"/>
      </w:r>
      <w:r w:rsidR="003163AC" w:rsidRPr="00C35280">
        <w:rPr>
          <w:noProof/>
          <w:sz w:val="20"/>
          <w:szCs w:val="20"/>
        </w:rPr>
        <w:t>(Hindley and Buys, 2012; Solomon and Maroun, 2012; Carels et al, 2013)</w:t>
      </w:r>
      <w:r w:rsidRPr="00C35280">
        <w:rPr>
          <w:sz w:val="20"/>
          <w:szCs w:val="20"/>
        </w:rPr>
        <w:fldChar w:fldCharType="end"/>
      </w:r>
      <w:r w:rsidRPr="00C35280">
        <w:rPr>
          <w:sz w:val="20"/>
          <w:szCs w:val="20"/>
        </w:rPr>
        <w:t>. This has gone hand-in-hand with the</w:t>
      </w:r>
      <w:r w:rsidR="001D17AA" w:rsidRPr="00C35280">
        <w:rPr>
          <w:sz w:val="20"/>
          <w:szCs w:val="20"/>
        </w:rPr>
        <w:t xml:space="preserve"> number of companies referring specifically </w:t>
      </w:r>
      <w:r w:rsidRPr="00C35280">
        <w:rPr>
          <w:sz w:val="20"/>
          <w:szCs w:val="20"/>
        </w:rPr>
        <w:t>to the GRI’s guid</w:t>
      </w:r>
      <w:r w:rsidR="00AC5744" w:rsidRPr="00C35280">
        <w:rPr>
          <w:sz w:val="20"/>
          <w:szCs w:val="20"/>
        </w:rPr>
        <w:t>elines for reporting sustainability-related issues</w:t>
      </w:r>
      <w:r w:rsidR="00AE60EC" w:rsidRPr="00C35280">
        <w:rPr>
          <w:sz w:val="20"/>
          <w:szCs w:val="20"/>
        </w:rPr>
        <w:t xml:space="preserve"> in their annual or integrated reports </w:t>
      </w:r>
      <w:r w:rsidR="002A6749" w:rsidRPr="00C35280">
        <w:rPr>
          <w:sz w:val="20"/>
          <w:szCs w:val="20"/>
        </w:rPr>
        <w:fldChar w:fldCharType="begin"/>
      </w:r>
      <w:r w:rsidR="00AC5744" w:rsidRPr="00C35280">
        <w:rPr>
          <w:sz w:val="20"/>
          <w:szCs w:val="20"/>
        </w:rPr>
        <w:instrText xml:space="preserve"> ADDIN EN.CITE &lt;EndNote&gt;&lt;Cite&gt;&lt;Author&gt;Rimmel&lt;/Author&gt;&lt;Year&gt;2013&lt;/Year&gt;&lt;RecNum&gt;1&lt;/RecNum&gt;&lt;DisplayText&gt;(Hindley and Buys, 2012; Rimmel and Jonäll, 2013)&lt;/DisplayText&gt;&lt;record&gt;&lt;rec-number&gt;1&lt;/rec-number&gt;&lt;foreign-keys&gt;&lt;key app="EN" db-id="ftatrwd279ptvnew59hpfaewdprpp052rtwf"&gt;1&lt;/key&gt;&lt;/foreign-keys&gt;&lt;ref-type name="Journal Article"&gt;17&lt;/ref-type&gt;&lt;contributors&gt;&lt;authors&gt;&lt;author&gt;Rimmel, Gunnar&lt;/author&gt;&lt;author&gt;Jonäll, Kristina&lt;/author&gt;&lt;/authors&gt;&lt;/contributors&gt;&lt;titles&gt;&lt;title&gt;Biodiversity reporting in Sweden: corporate disclosure and preparers&amp;apos; views&lt;/title&gt;&lt;secondary-title&gt;Accounting, Auditing &amp;amp; Accountability Journal&lt;/secondary-title&gt;&lt;/titles&gt;&lt;periodical&gt;&lt;full-title&gt;Accounting, Auditing &amp;amp; Accountability Journal&lt;/full-title&gt;&lt;/periodical&gt;&lt;pages&gt;746-778&lt;/pages&gt;&lt;volume&gt;26&lt;/volume&gt;&lt;number&gt;5&lt;/number&gt;&lt;dates&gt;&lt;year&gt;2013&lt;/year&gt;&lt;/dates&gt;&lt;isbn&gt;0951-3574&lt;/isbn&gt;&lt;urls&gt;&lt;/urls&gt;&lt;/record&gt;&lt;/Cite&gt;&lt;Cite&gt;&lt;Author&gt;Hindley&lt;/Author&gt;&lt;Year&gt;2012&lt;/Year&gt;&lt;RecNum&gt;842&lt;/RecNum&gt;&lt;record&gt;&lt;rec-number&gt;842&lt;/rec-number&gt;&lt;foreign-keys&gt;&lt;key app="EN" db-id="pfprds9vnp20wveepzbp5ss3war5srwv9v9t" timestamp="1428907545"&gt;842&lt;/key&gt;&lt;/foreign-keys&gt;&lt;ref-type name="Journal Article"&gt;17&lt;/ref-type&gt;&lt;contributors&gt;&lt;authors&gt;&lt;author&gt;Hindley,  Tertia &lt;/author&gt;&lt;author&gt;Buys, Pieter &lt;/author&gt;&lt;/authors&gt;&lt;/contributors&gt;&lt;titles&gt;&lt;title&gt;Integrated Reporting Compliance With The Global Reporting Initiative Framework: An Analysis Of The South African Mining Industry&lt;/title&gt;&lt;secondary-title&gt;International Business &amp;amp; Economics Research Journal&lt;/secondary-title&gt;&lt;/titles&gt;&lt;periodical&gt;&lt;full-title&gt;International Business &amp;amp; Economics Research Journal&lt;/full-title&gt;&lt;/periodical&gt;&lt;pages&gt;1249-1260&lt;/pages&gt;&lt;volume&gt;11&lt;/volume&gt;&lt;number&gt;11&lt;/number&gt;&lt;section&gt;1249&lt;/section&gt;&lt;keywords&gt;&lt;keyword&gt;Corporate Social Responsibility&lt;/keyword&gt;&lt;keyword&gt;Financial Reporting&lt;/keyword&gt;&lt;keyword&gt;GRI Framework&lt;/keyword&gt;&lt;keyword&gt;Integrated Reporting&lt;/keyword&gt;&lt;keyword&gt;Sustainability&lt;/keyword&gt;&lt;keyword&gt;Triple-Bottom-Line&lt;/keyword&gt;&lt;/keywords&gt;&lt;dates&gt;&lt;year&gt;2012&lt;/year&gt;&lt;/dates&gt;&lt;urls&gt;&lt;/urls&gt;&lt;/record&gt;&lt;/Cite&gt;&lt;/EndNote&gt;</w:instrText>
      </w:r>
      <w:r w:rsidR="002A6749" w:rsidRPr="00C35280">
        <w:rPr>
          <w:sz w:val="20"/>
          <w:szCs w:val="20"/>
        </w:rPr>
        <w:fldChar w:fldCharType="separate"/>
      </w:r>
      <w:r w:rsidR="00AC5744" w:rsidRPr="00C35280">
        <w:rPr>
          <w:noProof/>
          <w:sz w:val="20"/>
          <w:szCs w:val="20"/>
        </w:rPr>
        <w:t>(Hindley and Buys, 2012; Rimmel and Jonäll, 2013)</w:t>
      </w:r>
      <w:r w:rsidR="002A6749" w:rsidRPr="00C35280">
        <w:rPr>
          <w:sz w:val="20"/>
          <w:szCs w:val="20"/>
        </w:rPr>
        <w:fldChar w:fldCharType="end"/>
      </w:r>
      <w:r w:rsidR="002A6749" w:rsidRPr="00C35280">
        <w:rPr>
          <w:sz w:val="20"/>
          <w:szCs w:val="20"/>
        </w:rPr>
        <w:t>. One aspect of the environmental section of the GRI sustainability-reporting framework relates to biodiversity</w:t>
      </w:r>
      <w:r w:rsidR="00AC5744" w:rsidRPr="00C35280">
        <w:rPr>
          <w:sz w:val="20"/>
          <w:szCs w:val="20"/>
        </w:rPr>
        <w:t>.  Although ‘biodiversity’ is a broad conc</w:t>
      </w:r>
      <w:r w:rsidR="001D17AA" w:rsidRPr="00C35280">
        <w:rPr>
          <w:sz w:val="20"/>
          <w:szCs w:val="20"/>
        </w:rPr>
        <w:t xml:space="preserve">ept, with the result that it </w:t>
      </w:r>
      <w:r w:rsidR="00AC5744" w:rsidRPr="00C35280">
        <w:rPr>
          <w:sz w:val="20"/>
          <w:szCs w:val="20"/>
        </w:rPr>
        <w:t>may</w:t>
      </w:r>
      <w:r w:rsidR="001D17AA" w:rsidRPr="00C35280">
        <w:rPr>
          <w:sz w:val="20"/>
          <w:szCs w:val="20"/>
        </w:rPr>
        <w:t xml:space="preserve"> be</w:t>
      </w:r>
      <w:r w:rsidR="00AC5744" w:rsidRPr="00C35280">
        <w:rPr>
          <w:sz w:val="20"/>
          <w:szCs w:val="20"/>
        </w:rPr>
        <w:t xml:space="preserve"> argue</w:t>
      </w:r>
      <w:r w:rsidR="001D17AA" w:rsidRPr="00C35280">
        <w:rPr>
          <w:sz w:val="20"/>
          <w:szCs w:val="20"/>
        </w:rPr>
        <w:t>d</w:t>
      </w:r>
      <w:r w:rsidR="00AC5744" w:rsidRPr="00C35280">
        <w:rPr>
          <w:sz w:val="20"/>
          <w:szCs w:val="20"/>
        </w:rPr>
        <w:t xml:space="preserve"> that many GRI reporting recommendations deal</w:t>
      </w:r>
      <w:r w:rsidR="000E2B98" w:rsidRPr="00C35280">
        <w:rPr>
          <w:sz w:val="20"/>
          <w:szCs w:val="20"/>
        </w:rPr>
        <w:t xml:space="preserve"> directly or indirectly with the</w:t>
      </w:r>
      <w:r w:rsidR="00AC5744" w:rsidRPr="00C35280">
        <w:rPr>
          <w:sz w:val="20"/>
          <w:szCs w:val="20"/>
        </w:rPr>
        <w:t xml:space="preserve"> subject, five indicators specifically relate to ‘biodiversity’</w:t>
      </w:r>
      <w:r w:rsidR="00DA2F83" w:rsidRPr="00C35280">
        <w:rPr>
          <w:sz w:val="20"/>
          <w:szCs w:val="20"/>
        </w:rPr>
        <w:t xml:space="preserve"> </w:t>
      </w:r>
      <w:r w:rsidR="002A6749" w:rsidRPr="00C35280">
        <w:rPr>
          <w:sz w:val="20"/>
          <w:szCs w:val="20"/>
        </w:rPr>
        <w:fldChar w:fldCharType="begin"/>
      </w:r>
      <w:r w:rsidR="002A6749" w:rsidRPr="00C35280">
        <w:rPr>
          <w:sz w:val="20"/>
          <w:szCs w:val="20"/>
        </w:rPr>
        <w:instrText xml:space="preserve"> ADDIN EN.CITE &lt;EndNote&gt;&lt;Cite&gt;&lt;Author&gt;Global Reporting Initiative&lt;/Author&gt;&lt;Year&gt;2007&lt;/Year&gt;&lt;RecNum&gt;29&lt;/RecNum&gt;&lt;DisplayText&gt;(Global Reporting Initiative, 2007; Rimmel and Jonäll, 2013)&lt;/DisplayText&gt;&lt;record&gt;&lt;rec-number&gt;29&lt;/rec-number&gt;&lt;foreign-keys&gt;&lt;key app="EN" db-id="ftatrwd279ptvnew59hpfaewdprpp052rtwf"&gt;29&lt;/key&gt;&lt;/foreign-keys&gt;&lt;ref-type name="Electronic Article"&gt;43&lt;/ref-type&gt;&lt;contributors&gt;&lt;authors&gt;&lt;author&gt;Global Reporting Initiative,&lt;/author&gt;&lt;/authors&gt;&lt;/contributors&gt;&lt;titles&gt;&lt;title&gt;Biodiversity: A GRI Reporting Resource&lt;/title&gt;&lt;/titles&gt;&lt;dates&gt;&lt;year&gt;2007&lt;/year&gt;&lt;pub-dates&gt;&lt;date&gt;13th August 2014&lt;/date&gt;&lt;/pub-dates&gt;&lt;/dates&gt;&lt;urls&gt;&lt;related-urls&gt;&lt;url&gt;http:/www.globalreporting.org/resourcelibrary/Biodiversity-A-GRI-Resource-Document.pdf&lt;/url&gt;&lt;/related-urls&gt;&lt;/urls&gt;&lt;/record&gt;&lt;/Cite&gt;&lt;Cite&gt;&lt;Author&gt;Rimmel&lt;/Author&gt;&lt;Year&gt;2013&lt;/Year&gt;&lt;RecNum&gt;1&lt;/RecNum&gt;&lt;record&gt;&lt;rec-number&gt;1&lt;/rec-number&gt;&lt;foreign-keys&gt;&lt;key app="EN" db-id="ftatrwd279ptvnew59hpfaewdprpp052rtwf"&gt;1&lt;/key&gt;&lt;/foreign-keys&gt;&lt;ref-type name="Journal Article"&gt;17&lt;/ref-type&gt;&lt;contributors&gt;&lt;authors&gt;&lt;author&gt;Rimmel, Gunnar&lt;/author&gt;&lt;author&gt;Jonäll, Kristina&lt;/author&gt;&lt;/authors&gt;&lt;/contributors&gt;&lt;titles&gt;&lt;title&gt;Biodiversity reporting in Sweden: corporate disclosure and preparers&amp;apos; views&lt;/title&gt;&lt;secondary-title&gt;Accounting, Auditing &amp;amp; Accountability Journal&lt;/secondary-title&gt;&lt;/titles&gt;&lt;periodical&gt;&lt;full-title&gt;Accounting, Auditing &amp;amp; Accountability Journal&lt;/full-title&gt;&lt;/periodical&gt;&lt;pages&gt;746-778&lt;/pages&gt;&lt;volume&gt;26&lt;/volume&gt;&lt;number&gt;5&lt;/number&gt;&lt;dates&gt;&lt;year&gt;2013&lt;/year&gt;&lt;/dates&gt;&lt;isbn&gt;0951-3574&lt;/isbn&gt;&lt;urls&gt;&lt;/urls&gt;&lt;/record&gt;&lt;/Cite&gt;&lt;/EndNote&gt;</w:instrText>
      </w:r>
      <w:r w:rsidR="002A6749" w:rsidRPr="00C35280">
        <w:rPr>
          <w:sz w:val="20"/>
          <w:szCs w:val="20"/>
        </w:rPr>
        <w:fldChar w:fldCharType="separate"/>
      </w:r>
      <w:r w:rsidR="002A6749" w:rsidRPr="00C35280">
        <w:rPr>
          <w:noProof/>
          <w:sz w:val="20"/>
          <w:szCs w:val="20"/>
        </w:rPr>
        <w:t>(Global Reporting Initiative, 2007; Rimmel and Jonäll, 2013)</w:t>
      </w:r>
      <w:r w:rsidR="002A6749" w:rsidRPr="00C35280">
        <w:rPr>
          <w:sz w:val="20"/>
          <w:szCs w:val="20"/>
        </w:rPr>
        <w:fldChar w:fldCharType="end"/>
      </w:r>
      <w:r w:rsidR="002A6749" w:rsidRPr="00C35280">
        <w:rPr>
          <w:sz w:val="20"/>
          <w:szCs w:val="20"/>
        </w:rPr>
        <w:t>. The</w:t>
      </w:r>
      <w:r w:rsidR="00AC5744" w:rsidRPr="00C35280">
        <w:rPr>
          <w:sz w:val="20"/>
          <w:szCs w:val="20"/>
        </w:rPr>
        <w:t xml:space="preserve">se are summarised in Table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87"/>
      </w:tblGrid>
      <w:tr w:rsidR="00AC5744" w:rsidRPr="003E7BF4" w14:paraId="6C19F10B" w14:textId="77777777" w:rsidTr="00E840B8">
        <w:trPr>
          <w:tblHeader/>
        </w:trPr>
        <w:tc>
          <w:tcPr>
            <w:tcW w:w="9180" w:type="dxa"/>
            <w:gridSpan w:val="2"/>
            <w:shd w:val="clear" w:color="auto" w:fill="D9D9D9" w:themeFill="background1" w:themeFillShade="D9"/>
            <w:hideMark/>
          </w:tcPr>
          <w:p w14:paraId="7E71BAD8" w14:textId="77777777" w:rsidR="00AC5744" w:rsidRPr="003E7BF4" w:rsidRDefault="00AC5744" w:rsidP="00715C30">
            <w:pPr>
              <w:spacing w:after="0" w:line="360" w:lineRule="auto"/>
              <w:jc w:val="both"/>
              <w:rPr>
                <w:b/>
                <w:sz w:val="22"/>
                <w:szCs w:val="22"/>
              </w:rPr>
            </w:pPr>
            <w:r w:rsidRPr="003E7BF4">
              <w:rPr>
                <w:b/>
                <w:sz w:val="22"/>
                <w:szCs w:val="22"/>
              </w:rPr>
              <w:t>Table 1 GRI biodiversity indicators</w:t>
            </w:r>
            <w:r w:rsidRPr="003E7BF4">
              <w:rPr>
                <w:rStyle w:val="FootnoteReference"/>
                <w:b/>
                <w:sz w:val="22"/>
                <w:szCs w:val="22"/>
              </w:rPr>
              <w:footnoteReference w:id="3"/>
            </w:r>
          </w:p>
        </w:tc>
      </w:tr>
      <w:tr w:rsidR="00AC5744" w:rsidRPr="003E7BF4" w14:paraId="34F9BFD8" w14:textId="77777777" w:rsidTr="00E840B8">
        <w:trPr>
          <w:tblHeader/>
        </w:trPr>
        <w:tc>
          <w:tcPr>
            <w:tcW w:w="2093" w:type="dxa"/>
            <w:shd w:val="clear" w:color="auto" w:fill="F2F2F2" w:themeFill="background1" w:themeFillShade="F2"/>
          </w:tcPr>
          <w:p w14:paraId="3A412783" w14:textId="77777777" w:rsidR="00AC5744" w:rsidRPr="003E7BF4" w:rsidRDefault="00AC5744" w:rsidP="00715C30">
            <w:pPr>
              <w:spacing w:after="0" w:line="360" w:lineRule="auto"/>
              <w:jc w:val="both"/>
              <w:rPr>
                <w:b/>
                <w:sz w:val="22"/>
                <w:szCs w:val="22"/>
              </w:rPr>
            </w:pPr>
            <w:r w:rsidRPr="003E7BF4">
              <w:rPr>
                <w:b/>
                <w:sz w:val="22"/>
                <w:szCs w:val="22"/>
              </w:rPr>
              <w:t>Indicator</w:t>
            </w:r>
          </w:p>
        </w:tc>
        <w:tc>
          <w:tcPr>
            <w:tcW w:w="7087" w:type="dxa"/>
            <w:shd w:val="clear" w:color="auto" w:fill="F2F2F2" w:themeFill="background1" w:themeFillShade="F2"/>
          </w:tcPr>
          <w:p w14:paraId="70959172" w14:textId="77777777" w:rsidR="00AC5744" w:rsidRPr="003E7BF4" w:rsidRDefault="00AC5744" w:rsidP="00715C30">
            <w:pPr>
              <w:spacing w:after="0" w:line="360" w:lineRule="auto"/>
              <w:jc w:val="both"/>
              <w:rPr>
                <w:b/>
                <w:sz w:val="22"/>
                <w:szCs w:val="22"/>
              </w:rPr>
            </w:pPr>
            <w:r w:rsidRPr="003E7BF4">
              <w:rPr>
                <w:b/>
                <w:sz w:val="22"/>
                <w:szCs w:val="22"/>
              </w:rPr>
              <w:t xml:space="preserve">Explanation </w:t>
            </w:r>
          </w:p>
        </w:tc>
      </w:tr>
      <w:tr w:rsidR="002A6749" w:rsidRPr="003E7BF4" w14:paraId="31D8B51E" w14:textId="77777777" w:rsidTr="00AC5744">
        <w:tc>
          <w:tcPr>
            <w:tcW w:w="2093" w:type="dxa"/>
            <w:hideMark/>
          </w:tcPr>
          <w:p w14:paraId="6C419E01" w14:textId="77777777" w:rsidR="002A6749" w:rsidRPr="003E7BF4" w:rsidRDefault="002A6749" w:rsidP="00715C30">
            <w:pPr>
              <w:spacing w:after="0" w:line="360" w:lineRule="auto"/>
              <w:jc w:val="both"/>
              <w:rPr>
                <w:sz w:val="22"/>
                <w:szCs w:val="22"/>
              </w:rPr>
            </w:pPr>
            <w:r w:rsidRPr="003E7BF4">
              <w:rPr>
                <w:sz w:val="22"/>
                <w:szCs w:val="22"/>
              </w:rPr>
              <w:t>EN11 (Core)</w:t>
            </w:r>
          </w:p>
        </w:tc>
        <w:tc>
          <w:tcPr>
            <w:tcW w:w="7087" w:type="dxa"/>
            <w:hideMark/>
          </w:tcPr>
          <w:p w14:paraId="2C5772B8" w14:textId="77777777" w:rsidR="002A6749" w:rsidRPr="003E7BF4" w:rsidRDefault="002A6749" w:rsidP="00715C30">
            <w:pPr>
              <w:spacing w:after="0" w:line="360" w:lineRule="auto"/>
              <w:jc w:val="both"/>
              <w:rPr>
                <w:sz w:val="22"/>
                <w:szCs w:val="22"/>
              </w:rPr>
            </w:pPr>
            <w:r w:rsidRPr="003E7BF4">
              <w:rPr>
                <w:sz w:val="22"/>
                <w:szCs w:val="22"/>
              </w:rPr>
              <w:t>Location and size of land owned, leased, managed in, or adjacent to, protected areas and areas of high biodiversity value outside protected areas</w:t>
            </w:r>
          </w:p>
        </w:tc>
      </w:tr>
      <w:tr w:rsidR="002A6749" w:rsidRPr="003E7BF4" w14:paraId="17D2CA2E" w14:textId="77777777" w:rsidTr="00AC5744">
        <w:tc>
          <w:tcPr>
            <w:tcW w:w="2093" w:type="dxa"/>
            <w:hideMark/>
          </w:tcPr>
          <w:p w14:paraId="61A9032F" w14:textId="77777777" w:rsidR="002A6749" w:rsidRPr="003E7BF4" w:rsidRDefault="002A6749" w:rsidP="00715C30">
            <w:pPr>
              <w:spacing w:after="0" w:line="360" w:lineRule="auto"/>
              <w:jc w:val="both"/>
              <w:rPr>
                <w:sz w:val="22"/>
                <w:szCs w:val="22"/>
              </w:rPr>
            </w:pPr>
            <w:r w:rsidRPr="003E7BF4">
              <w:rPr>
                <w:sz w:val="22"/>
                <w:szCs w:val="22"/>
              </w:rPr>
              <w:t>EN12 (Core)</w:t>
            </w:r>
          </w:p>
        </w:tc>
        <w:tc>
          <w:tcPr>
            <w:tcW w:w="7087" w:type="dxa"/>
            <w:hideMark/>
          </w:tcPr>
          <w:p w14:paraId="2BEC0043" w14:textId="77777777" w:rsidR="002A6749" w:rsidRPr="003E7BF4" w:rsidRDefault="002A6749" w:rsidP="00715C30">
            <w:pPr>
              <w:spacing w:after="0" w:line="360" w:lineRule="auto"/>
              <w:jc w:val="both"/>
              <w:rPr>
                <w:sz w:val="22"/>
                <w:szCs w:val="22"/>
              </w:rPr>
            </w:pPr>
            <w:r w:rsidRPr="003E7BF4">
              <w:rPr>
                <w:sz w:val="22"/>
                <w:szCs w:val="22"/>
              </w:rPr>
              <w:t xml:space="preserve">Description of significant impacts of activities, products and services </w:t>
            </w:r>
            <w:r w:rsidRPr="003E7BF4">
              <w:rPr>
                <w:sz w:val="22"/>
                <w:szCs w:val="22"/>
              </w:rPr>
              <w:lastRenderedPageBreak/>
              <w:t>on biodiversity in protected areas and areas of high biodiversity value outside protected areas</w:t>
            </w:r>
          </w:p>
        </w:tc>
      </w:tr>
      <w:tr w:rsidR="002A6749" w:rsidRPr="003E7BF4" w14:paraId="5108EA23" w14:textId="77777777" w:rsidTr="00AC5744">
        <w:tc>
          <w:tcPr>
            <w:tcW w:w="2093" w:type="dxa"/>
            <w:hideMark/>
          </w:tcPr>
          <w:p w14:paraId="0CA31743" w14:textId="77777777" w:rsidR="002A6749" w:rsidRPr="003E7BF4" w:rsidRDefault="002A6749" w:rsidP="00715C30">
            <w:pPr>
              <w:spacing w:after="0" w:line="360" w:lineRule="auto"/>
              <w:jc w:val="both"/>
              <w:rPr>
                <w:sz w:val="22"/>
                <w:szCs w:val="22"/>
              </w:rPr>
            </w:pPr>
            <w:r w:rsidRPr="003E7BF4">
              <w:rPr>
                <w:sz w:val="22"/>
                <w:szCs w:val="22"/>
              </w:rPr>
              <w:lastRenderedPageBreak/>
              <w:t>EN13 (Additional)</w:t>
            </w:r>
          </w:p>
        </w:tc>
        <w:tc>
          <w:tcPr>
            <w:tcW w:w="7087" w:type="dxa"/>
            <w:hideMark/>
          </w:tcPr>
          <w:p w14:paraId="67C022EE" w14:textId="77777777" w:rsidR="002A6749" w:rsidRPr="003E7BF4" w:rsidRDefault="002A6749" w:rsidP="00715C30">
            <w:pPr>
              <w:spacing w:after="0" w:line="360" w:lineRule="auto"/>
              <w:jc w:val="both"/>
              <w:rPr>
                <w:sz w:val="22"/>
                <w:szCs w:val="22"/>
              </w:rPr>
            </w:pPr>
            <w:r w:rsidRPr="003E7BF4">
              <w:rPr>
                <w:sz w:val="22"/>
                <w:szCs w:val="22"/>
              </w:rPr>
              <w:t>Habitats protected or restored</w:t>
            </w:r>
          </w:p>
        </w:tc>
      </w:tr>
      <w:tr w:rsidR="002A6749" w:rsidRPr="003E7BF4" w14:paraId="37963B24" w14:textId="77777777" w:rsidTr="00AC5744">
        <w:tc>
          <w:tcPr>
            <w:tcW w:w="2093" w:type="dxa"/>
            <w:hideMark/>
          </w:tcPr>
          <w:p w14:paraId="5E0B2D36" w14:textId="77777777" w:rsidR="002A6749" w:rsidRPr="003E7BF4" w:rsidRDefault="002A6749" w:rsidP="00715C30">
            <w:pPr>
              <w:spacing w:after="0" w:line="360" w:lineRule="auto"/>
              <w:jc w:val="both"/>
              <w:rPr>
                <w:sz w:val="22"/>
                <w:szCs w:val="22"/>
              </w:rPr>
            </w:pPr>
            <w:r w:rsidRPr="003E7BF4">
              <w:rPr>
                <w:sz w:val="22"/>
                <w:szCs w:val="22"/>
              </w:rPr>
              <w:t>EN14 (Additional)</w:t>
            </w:r>
          </w:p>
        </w:tc>
        <w:tc>
          <w:tcPr>
            <w:tcW w:w="7087" w:type="dxa"/>
            <w:hideMark/>
          </w:tcPr>
          <w:p w14:paraId="6DD24B0E" w14:textId="77777777" w:rsidR="002A6749" w:rsidRPr="003E7BF4" w:rsidRDefault="002A6749" w:rsidP="00715C30">
            <w:pPr>
              <w:spacing w:after="0" w:line="360" w:lineRule="auto"/>
              <w:jc w:val="both"/>
              <w:rPr>
                <w:sz w:val="22"/>
                <w:szCs w:val="22"/>
              </w:rPr>
            </w:pPr>
            <w:r w:rsidRPr="003E7BF4">
              <w:rPr>
                <w:sz w:val="22"/>
                <w:szCs w:val="22"/>
              </w:rPr>
              <w:t>Strategies, current actions, and future plans for managing impacts on biodiversity</w:t>
            </w:r>
          </w:p>
        </w:tc>
      </w:tr>
      <w:tr w:rsidR="002A6749" w:rsidRPr="003E7BF4" w14:paraId="77ABB9F3" w14:textId="77777777" w:rsidTr="00AC5744">
        <w:tc>
          <w:tcPr>
            <w:tcW w:w="2093" w:type="dxa"/>
            <w:hideMark/>
          </w:tcPr>
          <w:p w14:paraId="1967B304" w14:textId="77777777" w:rsidR="002A6749" w:rsidRPr="003E7BF4" w:rsidRDefault="002A6749" w:rsidP="00715C30">
            <w:pPr>
              <w:spacing w:after="0" w:line="360" w:lineRule="auto"/>
              <w:jc w:val="both"/>
              <w:rPr>
                <w:sz w:val="22"/>
                <w:szCs w:val="22"/>
              </w:rPr>
            </w:pPr>
            <w:r w:rsidRPr="003E7BF4">
              <w:rPr>
                <w:sz w:val="22"/>
                <w:szCs w:val="22"/>
              </w:rPr>
              <w:t>EN15 (Additional)</w:t>
            </w:r>
          </w:p>
        </w:tc>
        <w:tc>
          <w:tcPr>
            <w:tcW w:w="7087" w:type="dxa"/>
            <w:hideMark/>
          </w:tcPr>
          <w:p w14:paraId="3A4B5940" w14:textId="77777777" w:rsidR="002A6749" w:rsidRPr="003E7BF4" w:rsidRDefault="002A6749" w:rsidP="00715C30">
            <w:pPr>
              <w:spacing w:after="0" w:line="360" w:lineRule="auto"/>
              <w:jc w:val="both"/>
              <w:rPr>
                <w:sz w:val="22"/>
                <w:szCs w:val="22"/>
              </w:rPr>
            </w:pPr>
            <w:r w:rsidRPr="003E7BF4">
              <w:rPr>
                <w:sz w:val="22"/>
                <w:szCs w:val="22"/>
              </w:rPr>
              <w:t>Number of IUCN Red List species and national conservation list species with habitats in areas affected by operations, by level of extinction risk.</w:t>
            </w:r>
          </w:p>
        </w:tc>
      </w:tr>
    </w:tbl>
    <w:p w14:paraId="120986FB" w14:textId="77777777" w:rsidR="00DA2F83" w:rsidRDefault="00DA2F83" w:rsidP="00715C30">
      <w:pPr>
        <w:spacing w:line="360" w:lineRule="auto"/>
        <w:jc w:val="both"/>
        <w:rPr>
          <w:sz w:val="22"/>
          <w:szCs w:val="22"/>
        </w:rPr>
      </w:pPr>
    </w:p>
    <w:p w14:paraId="128C0DA6" w14:textId="77777777" w:rsidR="003C5DF4" w:rsidRDefault="00AC5744" w:rsidP="00715C30">
      <w:pPr>
        <w:spacing w:line="360" w:lineRule="auto"/>
        <w:jc w:val="both"/>
        <w:rPr>
          <w:sz w:val="22"/>
          <w:szCs w:val="22"/>
        </w:rPr>
      </w:pPr>
      <w:r w:rsidRPr="003E7BF4">
        <w:rPr>
          <w:sz w:val="22"/>
          <w:szCs w:val="22"/>
        </w:rPr>
        <w:t>The extent to which companies have been incorporating the recommended core and additional performance indicators in their integrated, annual or sustainability reports is, however, unclear.</w:t>
      </w:r>
      <w:r w:rsidR="003C5DF4">
        <w:rPr>
          <w:sz w:val="22"/>
          <w:szCs w:val="22"/>
        </w:rPr>
        <w:t xml:space="preserve"> </w:t>
      </w:r>
      <w:r w:rsidR="003C5DF4" w:rsidRPr="00E840B8">
        <w:rPr>
          <w:sz w:val="22"/>
          <w:szCs w:val="22"/>
        </w:rPr>
        <w:t xml:space="preserve">The main challenge relating to biodiversity reporting is the uncertainty about the definition of ‘biodiversity’ and how it should be measured and communicated to stakeholders </w:t>
      </w:r>
      <w:r w:rsidR="003C5DF4" w:rsidRPr="00E840B8">
        <w:rPr>
          <w:sz w:val="22"/>
          <w:szCs w:val="22"/>
        </w:rPr>
        <w:fldChar w:fldCharType="begin"/>
      </w:r>
      <w:r w:rsidR="003C5DF4" w:rsidRPr="00E840B8">
        <w:rPr>
          <w:sz w:val="22"/>
          <w:szCs w:val="22"/>
        </w:rPr>
        <w:instrText xml:space="preserve"> ADDIN EN.CITE &lt;EndNote&gt;&lt;Cite&gt;&lt;Author&gt;Grabsch&lt;/Author&gt;&lt;Year&gt;2012&lt;/Year&gt;&lt;RecNum&gt;5&lt;/RecNum&gt;&lt;DisplayText&gt;(Grabsch et al, 2012; Jones and Solomon, 2013)&lt;/DisplayText&gt;&lt;record&gt;&lt;rec-number&gt;5&lt;/rec-number&gt;&lt;foreign-keys&gt;&lt;key app="EN" db-id="ftatrwd279ptvnew59hpfaewdprpp052rtwf"&gt;5&lt;/key&gt;&lt;/foreign-keys&gt;&lt;ref-type name="Generic"&gt;13&lt;/ref-type&gt;&lt;contributors&gt;&lt;authors&gt;&lt;author&gt;Grabsch, Carmen&lt;/author&gt;&lt;author&gt;Jones, Michael John&lt;/author&gt;&lt;author&gt;Solomon, Jill Frances&lt;/author&gt;&lt;/authors&gt;&lt;/contributors&gt;&lt;titles&gt;&lt;title&gt;Accounting for biodiversity in crisis: A European Perspective&lt;/title&gt;&lt;/titles&gt;&lt;dates&gt;&lt;year&gt;2012&lt;/year&gt;&lt;/dates&gt;&lt;publisher&gt;working paper, Kings College, London&lt;/publisher&gt;&lt;urls&gt;&lt;/urls&gt;&lt;/record&gt;&lt;/Cite&gt;&lt;Cite&gt;&lt;Author&gt;Jones&lt;/Author&gt;&lt;Year&gt;2013&lt;/Year&gt;&lt;RecNum&gt;541&lt;/RecNum&gt;&lt;record&gt;&lt;rec-number&gt;541&lt;/rec-number&gt;&lt;foreign-keys&gt;&lt;key app="EN" db-id="pfprds9vnp20wveepzbp5ss3war5srwv9v9t" timestamp="1422354781"&gt;541&lt;/key&gt;&lt;/foreign-keys&gt;&lt;ref-type name="Journal Article"&gt;17&lt;/ref-type&gt;&lt;contributors&gt;&lt;authors&gt;&lt;author&gt;Jones, Michael John&lt;/author&gt;&lt;author&gt;Solomon, Jill Frances&lt;/author&gt;&lt;/authors&gt;&lt;/contributors&gt;&lt;titles&gt;&lt;title&gt;Problematising accounting for biodiversity&lt;/title&gt;&lt;secondary-title&gt;Accounting, Auditing &amp;amp; Accountability Journal&lt;/secondary-title&gt;&lt;/titles&gt;&lt;periodical&gt;&lt;full-title&gt;Accounting, Auditing &amp;amp; Accountability Journal&lt;/full-title&gt;&lt;/periodical&gt;&lt;pages&gt;668-687&lt;/pages&gt;&lt;volume&gt;26&lt;/volume&gt;&lt;number&gt;5&lt;/number&gt;&lt;keywords&gt;&lt;keyword&gt;Accounting&lt;/keyword&gt;&lt;keyword&gt;Accounting for biodiversity&lt;/keyword&gt;&lt;keyword&gt;Emancipatory&lt;/keyword&gt;&lt;keyword&gt;Interdisciplinary&lt;/keyword&gt;&lt;keyword&gt;Problematisation&lt;/keyword&gt;&lt;keyword&gt;Sustainable development&lt;/keyword&gt;&lt;/keywords&gt;&lt;dates&gt;&lt;year&gt;2013&lt;/year&gt;&lt;/dates&gt;&lt;publisher&gt;Emerald Group Publishing Limited&lt;/publisher&gt;&lt;isbn&gt;0951-3574&lt;/isbn&gt;&lt;urls&gt;&lt;related-urls&gt;&lt;url&gt;http://dx.doi.org/10.1108/AAAJ-03-2013-1255&lt;/url&gt;&lt;/related-urls&gt;&lt;/urls&gt;&lt;electronic-resource-num&gt;10.1108/aaaj-03-2013-1255&lt;/electronic-resource-num&gt;&lt;/record&gt;&lt;/Cite&gt;&lt;/EndNote&gt;</w:instrText>
      </w:r>
      <w:r w:rsidR="003C5DF4" w:rsidRPr="00E840B8">
        <w:rPr>
          <w:sz w:val="22"/>
          <w:szCs w:val="22"/>
        </w:rPr>
        <w:fldChar w:fldCharType="separate"/>
      </w:r>
      <w:r w:rsidR="003C5DF4" w:rsidRPr="00E840B8">
        <w:rPr>
          <w:noProof/>
          <w:sz w:val="22"/>
          <w:szCs w:val="22"/>
        </w:rPr>
        <w:t>(Grabsch et al, 2012; Jones and Solomon, 2013)</w:t>
      </w:r>
      <w:r w:rsidR="003C5DF4" w:rsidRPr="00E840B8">
        <w:rPr>
          <w:sz w:val="22"/>
          <w:szCs w:val="22"/>
        </w:rPr>
        <w:fldChar w:fldCharType="end"/>
      </w:r>
      <w:r w:rsidR="003C5DF4" w:rsidRPr="00E840B8">
        <w:rPr>
          <w:sz w:val="22"/>
          <w:szCs w:val="22"/>
        </w:rPr>
        <w:t>. The GRI and</w:t>
      </w:r>
      <w:r w:rsidR="00BC6E94" w:rsidRPr="00E840B8">
        <w:rPr>
          <w:sz w:val="22"/>
          <w:szCs w:val="22"/>
        </w:rPr>
        <w:t xml:space="preserve"> </w:t>
      </w:r>
      <w:r w:rsidR="00BC6E94" w:rsidRPr="00E840B8">
        <w:rPr>
          <w:i/>
          <w:sz w:val="22"/>
          <w:szCs w:val="22"/>
        </w:rPr>
        <w:t>International Framework: Integrated Reporting</w:t>
      </w:r>
      <w:r w:rsidR="00BC6E94" w:rsidRPr="00E840B8">
        <w:rPr>
          <w:sz w:val="22"/>
          <w:szCs w:val="22"/>
        </w:rPr>
        <w:t xml:space="preserve"> </w:t>
      </w:r>
      <w:r w:rsidR="003C5DF4" w:rsidRPr="00E840B8">
        <w:rPr>
          <w:sz w:val="22"/>
          <w:szCs w:val="22"/>
        </w:rPr>
        <w:t>cover some aspects of biodiversity</w:t>
      </w:r>
      <w:r w:rsidR="00004F15" w:rsidRPr="00E840B8">
        <w:rPr>
          <w:sz w:val="22"/>
          <w:szCs w:val="22"/>
        </w:rPr>
        <w:t xml:space="preserve"> </w:t>
      </w:r>
      <w:r w:rsidR="00004F15" w:rsidRPr="00E840B8">
        <w:rPr>
          <w:sz w:val="22"/>
          <w:szCs w:val="22"/>
        </w:rPr>
        <w:fldChar w:fldCharType="begin"/>
      </w:r>
      <w:r w:rsidR="00004F15" w:rsidRPr="00E840B8">
        <w:rPr>
          <w:sz w:val="22"/>
          <w:szCs w:val="22"/>
        </w:rPr>
        <w:instrText xml:space="preserve"> ADDIN EN.CITE &lt;EndNote&gt;&lt;Cite&gt;&lt;Author&gt;IIRC&lt;/Author&gt;&lt;Year&gt;2013&lt;/Year&gt;&lt;RecNum&gt;759&lt;/RecNum&gt;&lt;DisplayText&gt;(IIRC, 2013; GRI, 2014)&lt;/DisplayText&gt;&lt;record&gt;&lt;rec-number&gt;759&lt;/rec-number&gt;&lt;foreign-keys&gt;&lt;key app="EN" db-id="pfprds9vnp20wveepzbp5ss3war5srwv9v9t" timestamp="1423920637"&gt;759&lt;/key&gt;&lt;/foreign-keys&gt;&lt;ref-type name="Electronic Article"&gt;43&lt;/ref-type&gt;&lt;contributors&gt;&lt;authors&gt;&lt;author&gt;IIRC&lt;/author&gt;&lt;/authors&gt;&lt;/contributors&gt;&lt;titles&gt;&lt;title&gt;The International Framework: Integrated Reporting&lt;/title&gt;&lt;/titles&gt;&lt;dates&gt;&lt;year&gt;2013&lt;/year&gt;&lt;pub-dates&gt;&lt;date&gt;1 October 2013&lt;/date&gt;&lt;/pub-dates&gt;&lt;/dates&gt;&lt;publisher&gt;The International Integrated Reporting Council&lt;/publisher&gt;&lt;urls&gt;&lt;related-urls&gt;&lt;url&gt;http://www.theiirc.org/wp-content/uploads/2013/12/13-12-08-THE-INTERNATIONAL-IR-FRAMEWORK-2-1.pdf&lt;/url&gt;&lt;/related-urls&gt;&lt;/urls&gt;&lt;/record&gt;&lt;/Cite&gt;&lt;Cite&gt;&lt;Author&gt;GRI&lt;/Author&gt;&lt;Year&gt;2014&lt;/Year&gt;&lt;RecNum&gt;765&lt;/RecNum&gt;&lt;record&gt;&lt;rec-number&gt;765&lt;/rec-number&gt;&lt;foreign-keys&gt;&lt;key app="EN" db-id="pfprds9vnp20wveepzbp5ss3war5srwv9v9t" timestamp="1424439538"&gt;765&lt;/key&gt;&lt;/foreign-keys&gt;&lt;ref-type name="Electronic Article"&gt;43&lt;/ref-type&gt;&lt;contributors&gt;&lt;authors&gt;&lt;author&gt;GRI&lt;/author&gt;&lt;/authors&gt;&lt;/contributors&gt;&lt;titles&gt;&lt;title&gt;G4 Sustainability reporting guidelines&lt;/title&gt;&lt;/titles&gt;&lt;dates&gt;&lt;year&gt;2014&lt;/year&gt;&lt;pub-dates&gt;&lt;date&gt;10 February 2015&lt;/date&gt;&lt;/pub-dates&gt;&lt;/dates&gt;&lt;publisher&gt;The Global Reporting Initiative&lt;/publisher&gt;&lt;urls&gt;&lt;related-urls&gt;&lt;url&gt;https://www.globalreporting.org/reporting/g4/Pages/default.aspx&lt;/url&gt;&lt;/related-urls&gt;&lt;/urls&gt;&lt;/record&gt;&lt;/Cite&gt;&lt;/EndNote&gt;</w:instrText>
      </w:r>
      <w:r w:rsidR="00004F15" w:rsidRPr="00E840B8">
        <w:rPr>
          <w:sz w:val="22"/>
          <w:szCs w:val="22"/>
        </w:rPr>
        <w:fldChar w:fldCharType="separate"/>
      </w:r>
      <w:r w:rsidR="00004F15" w:rsidRPr="00E840B8">
        <w:rPr>
          <w:noProof/>
          <w:sz w:val="22"/>
          <w:szCs w:val="22"/>
        </w:rPr>
        <w:t>(IIRC, 2013; GRI, 2014)</w:t>
      </w:r>
      <w:r w:rsidR="00004F15" w:rsidRPr="00E840B8">
        <w:rPr>
          <w:sz w:val="22"/>
          <w:szCs w:val="22"/>
        </w:rPr>
        <w:fldChar w:fldCharType="end"/>
      </w:r>
      <w:r w:rsidR="003C5DF4" w:rsidRPr="00E840B8">
        <w:rPr>
          <w:sz w:val="22"/>
          <w:szCs w:val="22"/>
        </w:rPr>
        <w:t xml:space="preserve"> but there is </w:t>
      </w:r>
      <w:r w:rsidR="00EB41B7" w:rsidRPr="00E840B8">
        <w:rPr>
          <w:sz w:val="22"/>
          <w:szCs w:val="22"/>
        </w:rPr>
        <w:t>no</w:t>
      </w:r>
      <w:r w:rsidR="003C5DF4" w:rsidRPr="00E840B8">
        <w:rPr>
          <w:sz w:val="22"/>
          <w:szCs w:val="22"/>
        </w:rPr>
        <w:t xml:space="preserve"> generally accept</w:t>
      </w:r>
      <w:r w:rsidR="00EB41B7" w:rsidRPr="00E840B8">
        <w:rPr>
          <w:sz w:val="22"/>
          <w:szCs w:val="22"/>
        </w:rPr>
        <w:t>ed</w:t>
      </w:r>
      <w:r w:rsidR="003C5DF4" w:rsidRPr="00E840B8">
        <w:rPr>
          <w:sz w:val="22"/>
          <w:szCs w:val="22"/>
        </w:rPr>
        <w:t xml:space="preserve"> </w:t>
      </w:r>
      <w:r w:rsidR="000E2B98" w:rsidRPr="00E840B8">
        <w:rPr>
          <w:sz w:val="22"/>
          <w:szCs w:val="22"/>
        </w:rPr>
        <w:t>basis</w:t>
      </w:r>
      <w:r w:rsidR="003C5DF4" w:rsidRPr="00E840B8">
        <w:rPr>
          <w:sz w:val="22"/>
          <w:szCs w:val="22"/>
        </w:rPr>
        <w:t xml:space="preserve"> for reporting on biodiversity-related issues </w:t>
      </w:r>
      <w:r w:rsidR="003C5DF4" w:rsidRPr="00E840B8">
        <w:rPr>
          <w:sz w:val="22"/>
          <w:szCs w:val="22"/>
        </w:rPr>
        <w:fldChar w:fldCharType="begin"/>
      </w:r>
      <w:r w:rsidR="003C5DF4" w:rsidRPr="00E840B8">
        <w:rPr>
          <w:sz w:val="22"/>
          <w:szCs w:val="22"/>
        </w:rPr>
        <w:instrText xml:space="preserve"> ADDIN EN.CITE &lt;EndNote&gt;&lt;Cite&gt;&lt;Author&gt;Grabsch&lt;/Author&gt;&lt;Year&gt;2012&lt;/Year&gt;&lt;RecNum&gt;5&lt;/RecNum&gt;&lt;DisplayText&gt;(Grabsch et al, 2012)&lt;/DisplayText&gt;&lt;record&gt;&lt;rec-number&gt;5&lt;/rec-number&gt;&lt;foreign-keys&gt;&lt;key app="EN" db-id="ftatrwd279ptvnew59hpfaewdprpp052rtwf"&gt;5&lt;/key&gt;&lt;/foreign-keys&gt;&lt;ref-type name="Generic"&gt;13&lt;/ref-type&gt;&lt;contributors&gt;&lt;authors&gt;&lt;author&gt;Grabsch, Carmen&lt;/author&gt;&lt;author&gt;Jones, Michael John&lt;/author&gt;&lt;author&gt;Solomon, Jill Frances&lt;/author&gt;&lt;/authors&gt;&lt;/contributors&gt;&lt;titles&gt;&lt;title&gt;Accounting for biodiversity in crisis: A European Perspective&lt;/title&gt;&lt;/titles&gt;&lt;dates&gt;&lt;year&gt;2012&lt;/year&gt;&lt;/dates&gt;&lt;publisher&gt;working paper, Kings College, London&lt;/publisher&gt;&lt;urls&gt;&lt;/urls&gt;&lt;/record&gt;&lt;/Cite&gt;&lt;/EndNote&gt;</w:instrText>
      </w:r>
      <w:r w:rsidR="003C5DF4" w:rsidRPr="00E840B8">
        <w:rPr>
          <w:sz w:val="22"/>
          <w:szCs w:val="22"/>
        </w:rPr>
        <w:fldChar w:fldCharType="separate"/>
      </w:r>
      <w:r w:rsidR="003C5DF4" w:rsidRPr="00E840B8">
        <w:rPr>
          <w:noProof/>
          <w:sz w:val="22"/>
          <w:szCs w:val="22"/>
        </w:rPr>
        <w:t>(Grabsch et al, 2012)</w:t>
      </w:r>
      <w:r w:rsidR="003C5DF4" w:rsidRPr="00E840B8">
        <w:rPr>
          <w:sz w:val="22"/>
          <w:szCs w:val="22"/>
        </w:rPr>
        <w:fldChar w:fldCharType="end"/>
      </w:r>
      <w:r w:rsidR="003C5DF4" w:rsidRPr="00E840B8">
        <w:rPr>
          <w:sz w:val="22"/>
          <w:szCs w:val="22"/>
        </w:rPr>
        <w:t>. In addition, w</w:t>
      </w:r>
      <w:r w:rsidR="003E7BF4" w:rsidRPr="00E840B8">
        <w:rPr>
          <w:sz w:val="22"/>
          <w:szCs w:val="22"/>
        </w:rPr>
        <w:t xml:space="preserve">hile there has been a fair amount of research on non-financial reporting by South African companies </w:t>
      </w:r>
      <w:r w:rsidR="003E7BF4" w:rsidRPr="00E840B8">
        <w:rPr>
          <w:sz w:val="22"/>
          <w:szCs w:val="22"/>
        </w:rPr>
        <w:fldChar w:fldCharType="begin">
          <w:fldData xml:space="preserve">PEVuZE5vdGU+PENpdGU+PEF1dGhvcj5kZSBWaWxsaWVyczwvQXV0aG9yPjxZZWFyPjIwMTQ8L1ll
YXI+PFJlY051bT4xMDwvUmVjTnVtPjxQcmVmaXg+Zm9yIGV4YW1wbGVzYCwgc2VlIDwvUHJlZml4
PjxEaXNwbGF5VGV4dD4oZm9yIGV4YW1wbGVzLCBzZWUgZGUgVmlsbGllcnMgYW5kIEJhcm5hcmQs
IDIwMDA7IGRlIEtsZXJrIGFuZCBkZSBWaWxsaWVycywgMjAxMjsgQ2FyZWxzIGV0IGFsLCAyMDEz
OyBkZSBWaWxsaWVycyBldCBhbCwgMjAxNCk8L0Rpc3BsYXlUZXh0PjxyZWNvcmQ+PHJlYy1udW1i
ZXI+MTA8L3JlYy1udW1iZXI+PGZvcmVpZ24ta2V5cz48a2V5IGFwcD0iRU4iIGRiLWlkPSJ6emFk
d3dhcnh0OXpyamV6d2Y2cGF3cno5ZGZmczlwcHR3enoiIHRpbWVzdGFtcD0iMTQyOTE3NTUwOSI+
MTA8L2tleT48L2ZvcmVpZ24ta2V5cz48cmVmLXR5cGUgbmFtZT0iSm91cm5hbCBBcnRpY2xlIj4x
NzwvcmVmLXR5cGU+PGNvbnRyaWJ1dG9ycz48YXV0aG9ycz48YXV0aG9yPmRlIFZpbGxpZXJzLCBD
aGFybDwvYXV0aG9yPjxhdXRob3I+TG93LCBNYXJ5PC9hdXRob3I+PGF1dGhvcj5TYW1raW4sIEdy
YW50PC9hdXRob3I+PC9hdXRob3JzPjwvY29udHJpYnV0b3JzPjx0aXRsZXM+PHRpdGxlPlRoZSBp
bnN0aXR1dGlvbmFsaXNhdGlvbiBvZiBtaW5pbmcgY29tcGFueSBzdXN0YWluYWJpbGl0eSBkaXNj
bG9zdXJlczwvdGl0bGU+PHNlY29uZGFyeS10aXRsZT5Kb3VybmFsIG9mIENsZWFuZXIgUHJvZHVj
dGlvbjwvc2Vjb25kYXJ5LXRpdGxlPjwvdGl0bGVzPjxwYWdlcz41MS01ODwvcGFnZXM+PHZvbHVt
ZT44NDwvdm9sdW1lPjxkYXRlcz48eWVhcj4yMDE0PC95ZWFyPjwvZGF0ZXM+PGlzYm4+MDk1OS02
NTI2PC9pc2JuPjx1cmxzPjwvdXJscz48L3JlY29yZD48L0NpdGU+PENpdGU+PEF1dGhvcj5kZSBL
bGVyazwvQXV0aG9yPjxZZWFyPjIwMTI8L1llYXI+PFJlY051bT41MTk8L1JlY051bT48cmVjb3Jk
PjxyZWMtbnVtYmVyPjUxOTwvcmVjLW51bWJlcj48Zm9yZWlnbi1rZXlzPjxrZXkgYXBwPSJFTiIg
ZGItaWQ9InBmcHJkczl2bnAyMHd2ZWVwemJwNXNzM3dhcjVzcnd2OXY5dCIgdGltZXN0YW1wPSIx
NDIyMzU0NzgwIj41MTk8L2tleT48L2ZvcmVpZ24ta2V5cz48cmVmLXR5cGUgbmFtZT0iSm91cm5h
bCBBcnRpY2xlIj4xNzwvcmVmLXR5cGU+PGNvbnRyaWJ1dG9ycz48YXV0aG9ycz48YXV0aG9yPmRl
IEtsZXJrLCBNYXJuYTwvYXV0aG9yPjxhdXRob3I+ZGUgVmlsbGllcnMsIENoYXJsPC9hdXRob3I+
PC9hdXRob3JzPjwvY29udHJpYnV0b3JzPjx0aXRsZXM+PHRpdGxlPlRoZSB2YWx1ZSByZWxldmFu
Y2Ugb2YgY29ycG9yYXRlIHJlc3BvbnNpYmlsaXR5IHJlcG9ydGluZzogU291dGggQWZyaWNhbiBl
dmlkZW5jZTwvdGl0bGU+PHNlY29uZGFyeS10aXRsZT5NZWRpdGFyaSBBY2NvdW50YW5jeSBSZXNl
YXJjaDwvc2Vjb25kYXJ5LXRpdGxlPjwvdGl0bGVzPjxwZXJpb2RpY2FsPjxmdWxsLXRpdGxlPk1l
ZGl0YXJpIEFjY291bnRhbmN5IFJlc2VhcmNoPC9mdWxsLXRpdGxlPjwvcGVyaW9kaWNhbD48cGFn
ZXM+MjEtMzg8L3BhZ2VzPjx2b2x1bWU+MjA8L3ZvbHVtZT48bnVtYmVyPjE8L251bWJlcj48a2V5
d29yZHM+PGtleXdvcmQ+Q29ycG9yYXRlIHNvY2lhbCByZXBvcnRpbmc8L2tleXdvcmQ+PGtleXdv
cmQ+Q29ycG9yYXRlIHNvY2lhbCByZXNwb25zaWJpbGl0eSByZXBvcnRpbmc8L2tleXdvcmQ+PGtl
eXdvcmQ+UmVwdWJsaWMgb2YgU291dGggQWZyaWNhPC9rZXl3b3JkPjxrZXl3b3JkPlJlc3BvbnNp
YmlsaXRpZXM8L2tleXdvcmQ+PGtleXdvcmQ+U3VzdGFpbmFiaWxpdHkgcmVwb3J0aW5nPC9rZXl3
b3JkPjxrZXl3b3JkPlZhbHVlIHJlbGV2YW5jZTwva2V5d29yZD48L2tleXdvcmRzPjxkYXRlcz48
eWVhcj4yMDEyPC95ZWFyPjwvZGF0ZXM+PHB1Ymxpc2hlcj5FbWVyYWxkIEdyb3VwIFB1Ymxpc2hp
bmcgTGltaXRlZDwvcHVibGlzaGVyPjxpc2JuPjIwNDktMzcyWDwvaXNibj48dXJscz48cmVsYXRl
ZC11cmxzPjx1cmw+aHR0cDovL2R4LmRvaS5vcmcvMTAuMTEwOC8xMDIyMjUyMTIxMTIzNDIwMDwv
dXJsPjwvcmVsYXRlZC11cmxzPjwvdXJscz48ZWxlY3Ryb25pYy1yZXNvdXJjZS1udW0+MTAuMTEw
OC8xMDIyMjUyMTIxMTIzNDIwMDwvZWxlY3Ryb25pYy1yZXNvdXJjZS1udW0+PC9yZWNvcmQ+PC9D
aXRlPjxDaXRlPjxBdXRob3I+ZGUgVmlsbGllcnM8L0F1dGhvcj48WWVhcj4yMDAwPC9ZZWFyPjxS
ZWNOdW0+NTIzPC9SZWNOdW0+PHJlY29yZD48cmVjLW51bWJlcj41MjM8L3JlYy1udW1iZXI+PGZv
cmVpZ24ta2V5cz48a2V5IGFwcD0iRU4iIGRiLWlkPSJwZnByZHM5dm5wMjB3dmVlcHpicDVzczN3
YXI1c3J3djl2OXQiIHRpbWVzdGFtcD0iMTQyMjM1NDc4MSI+NTIzPC9rZXk+PC9mb3JlaWduLWtl
eXM+PHJlZi10eXBlIG5hbWU9IkpvdXJuYWwgQXJ0aWNsZSI+MTc8L3JlZi10eXBlPjxjb250cmli
dXRvcnM+PGF1dGhvcnM+PGF1dGhvcj5kZSBWaWxsaWVycywgQy4gSi4gPC9hdXRob3I+PGF1dGhv
cj5CYXJuYXJkLCBQLjwvYXV0aG9yPjwvYXV0aG9ycz48L2NvbnRyaWJ1dG9ycz48dGl0bGVzPjx0
aXRsZT5FbnZpcm9ubWVudGFsIHJlcG9ydGluZyBpbiBTb3V0aCBBZnJpY2EgZnJvbSAxOTk0IHRv
IDE5OTk6IEEgcmVzZWFyY2ggbm90ZTwvdGl0bGU+PHNlY29uZGFyeS10aXRsZT5NZWRpdGFyaSBB
Y2NvdW50YW5jeSBSZXNlYXJjaDwvc2Vjb25kYXJ5LXRpdGxlPjwvdGl0bGVzPjxwZXJpb2RpY2Fs
PjxmdWxsLXRpdGxlPk1lZGl0YXJpIEFjY291bnRhbmN5IFJlc2VhcmNoPC9mdWxsLXRpdGxlPjwv
cGVyaW9kaWNhbD48cGFnZXM+MTUtMjM8L3BhZ2VzPjx2b2x1bWU+ODwvdm9sdW1lPjxudW1iZXI+
MTwvbnVtYmVyPjxrZXl3b3Jkcz48a2V5d29yZD5FbnZpcm9ubWVudGFsIGFjY291bnRpbmc8L2tl
eXdvcmQ+PGtleXdvcmQ+RW52aXJvbm1lbnRhbCBkaXNjbG9zdXJlPC9rZXl3b3JkPjxrZXl3b3Jk
PkVudmlyb25tZW50YWwgcmVwb3J0aW5nPC9rZXl3b3JkPjwva2V5d29yZHM+PGRhdGVzPjx5ZWFy
PjIwMDA8L3llYXI+PC9kYXRlcz48cHVibGlzaGVyPk1DQiBVUCBMdGQ8L3B1Ymxpc2hlcj48aXNi
bj4yMDQ5LTM3Mlg8L2lzYm4+PHVybHM+PHJlbGF0ZWQtdXJscz48dXJsPmh0dHA6Ly9keC5kb2ku
b3JnLzEwLjExMDgvMTAyMjI1MjkyMDAwMDAwMDI8L3VybD48L3JlbGF0ZWQtdXJscz48L3VybHM+
PGVsZWN0cm9uaWMtcmVzb3VyY2UtbnVtPjEwLjExMDgvMTAyMjI1MjkyMDAwMDAwMDI8L2VsZWN0
cm9uaWMtcmVzb3VyY2UtbnVtPjwvcmVjb3JkPjwvQ2l0ZT48Q2l0ZT48QXV0aG9yPkNhcmVsczwv
QXV0aG9yPjxZZWFyPjIwMTM8L1llYXI+PFJlY051bT42NzM8L1JlY051bT48cmVjb3JkPjxyZWMt
bnVtYmVyPjY3MzwvcmVjLW51bWJlcj48Zm9yZWlnbi1rZXlzPjxrZXkgYXBwPSJFTiIgZGItaWQ9
InBmcHJkczl2bnAyMHd2ZWVwemJwNXNzM3dhcjVzcnd2OXY5dCIgdGltZXN0YW1wPSIxNDIyMzU0
ODg3Ij42NzM8L2tleT48L2ZvcmVpZ24ta2V5cz48cmVmLXR5cGUgbmFtZT0iSm91cm5hbCBBcnRp
Y2xlIj4xNzwvcmVmLXR5cGU+PGNvbnRyaWJ1dG9ycz48YXV0aG9ycz48YXV0aG9yPkNhcmVscywg
QzwvYXV0aG9yPjxhdXRob3I+TWFyb3VuLCBXPC9hdXRob3I+PGF1dGhvcj5QYWRpYSwgTjwvYXV0
aG9yPjwvYXV0aG9ycz48L2NvbnRyaWJ1dG9ycz48dGl0bGVzPjx0aXRsZT5JbnRlZ3JhdGVkIHJl
cG9ydGluZyBpbiB0aGUgU291dGggQWZyaWNhbiBtaW5pbmcgc2VjdG9yPC90aXRsZT48c2Vjb25k
YXJ5LXRpdGxlPkNvcnBvcmF0ZSBPd25lcnNoaXAgYW5kIENvbnRyb2w8L3NlY29uZGFyeS10aXRs
ZT48L3RpdGxlcz48cGVyaW9kaWNhbD48ZnVsbC10aXRsZT5Db3Jwb3JhdGUgT3duZXJzaGlwIGFu
ZCBDb250cm9sPC9mdWxsLXRpdGxlPjwvcGVyaW9kaWNhbD48cGFnZXM+OTkxLTEwMDU8L3BhZ2Vz
Pjx2b2x1bWU+MTE8L3ZvbHVtZT48bnVtYmVyPjE8L251bWJlcj48a2V5d29yZHM+PGtleXdvcmQ+
RW52aXJvbm1lbnRhbCBEaXNjbG9zdXJlcywgRXRoaWNhbCBEaXNjbG9zdXJlcywgSW50ZWdyYXRl
ZCBSZXBvcnRpbmcsIE1pbmluZyBDb21wYW5pZXMsIFNvY2lhbCBEaXNjbG9zdXJlLCBTb3V0aCBB
ZnJpY2E8L2tleXdvcmQ+PC9rZXl3b3Jkcz48ZGF0ZXM+PHllYXI+MjAxMzwveWVhcj48L2RhdGVz
Pjxpc2JuPjE4MTAtMzA1NzwvaXNibj48dXJscz48cmVsYXRlZC11cmxzPjx1cmw+aHR0cDovL3Zp
cnR1c2ludGVycHJlc3Mub3JnL1B1Ymxpc2hlZC1Jc3N1ZXMtb2YtdGhlLUpvdXJuYWwsNjIuaHRt
bC4gPC91cmw+PC9yZWxhdGVkLXVybHM+PC91cmxzPjwvcmVjb3JkPjwvQ2l0ZT48L0VuZE5vdGU+
</w:fldData>
        </w:fldChar>
      </w:r>
      <w:r w:rsidR="00715C30" w:rsidRPr="00E840B8">
        <w:rPr>
          <w:sz w:val="22"/>
          <w:szCs w:val="22"/>
        </w:rPr>
        <w:instrText xml:space="preserve"> ADDIN EN.CITE </w:instrText>
      </w:r>
      <w:r w:rsidR="00715C30" w:rsidRPr="00E840B8">
        <w:rPr>
          <w:sz w:val="22"/>
          <w:szCs w:val="22"/>
        </w:rPr>
        <w:fldChar w:fldCharType="begin">
          <w:fldData xml:space="preserve">PEVuZE5vdGU+PENpdGU+PEF1dGhvcj5kZSBWaWxsaWVyczwvQXV0aG9yPjxZZWFyPjIwMTQ8L1ll
YXI+PFJlY051bT4xMDwvUmVjTnVtPjxQcmVmaXg+Zm9yIGV4YW1wbGVzYCwgc2VlIDwvUHJlZml4
PjxEaXNwbGF5VGV4dD4oZm9yIGV4YW1wbGVzLCBzZWUgZGUgVmlsbGllcnMgYW5kIEJhcm5hcmQs
IDIwMDA7IGRlIEtsZXJrIGFuZCBkZSBWaWxsaWVycywgMjAxMjsgQ2FyZWxzIGV0IGFsLCAyMDEz
OyBkZSBWaWxsaWVycyBldCBhbCwgMjAxNCk8L0Rpc3BsYXlUZXh0PjxyZWNvcmQ+PHJlYy1udW1i
ZXI+MTA8L3JlYy1udW1iZXI+PGZvcmVpZ24ta2V5cz48a2V5IGFwcD0iRU4iIGRiLWlkPSJ6emFk
d3dhcnh0OXpyamV6d2Y2cGF3cno5ZGZmczlwcHR3enoiIHRpbWVzdGFtcD0iMTQyOTE3NTUwOSI+
MTA8L2tleT48L2ZvcmVpZ24ta2V5cz48cmVmLXR5cGUgbmFtZT0iSm91cm5hbCBBcnRpY2xlIj4x
NzwvcmVmLXR5cGU+PGNvbnRyaWJ1dG9ycz48YXV0aG9ycz48YXV0aG9yPmRlIFZpbGxpZXJzLCBD
aGFybDwvYXV0aG9yPjxhdXRob3I+TG93LCBNYXJ5PC9hdXRob3I+PGF1dGhvcj5TYW1raW4sIEdy
YW50PC9hdXRob3I+PC9hdXRob3JzPjwvY29udHJpYnV0b3JzPjx0aXRsZXM+PHRpdGxlPlRoZSBp
bnN0aXR1dGlvbmFsaXNhdGlvbiBvZiBtaW5pbmcgY29tcGFueSBzdXN0YWluYWJpbGl0eSBkaXNj
bG9zdXJlczwvdGl0bGU+PHNlY29uZGFyeS10aXRsZT5Kb3VybmFsIG9mIENsZWFuZXIgUHJvZHVj
dGlvbjwvc2Vjb25kYXJ5LXRpdGxlPjwvdGl0bGVzPjxwYWdlcz41MS01ODwvcGFnZXM+PHZvbHVt
ZT44NDwvdm9sdW1lPjxkYXRlcz48eWVhcj4yMDE0PC95ZWFyPjwvZGF0ZXM+PGlzYm4+MDk1OS02
NTI2PC9pc2JuPjx1cmxzPjwvdXJscz48L3JlY29yZD48L0NpdGU+PENpdGU+PEF1dGhvcj5kZSBL
bGVyazwvQXV0aG9yPjxZZWFyPjIwMTI8L1llYXI+PFJlY051bT41MTk8L1JlY051bT48cmVjb3Jk
PjxyZWMtbnVtYmVyPjUxOTwvcmVjLW51bWJlcj48Zm9yZWlnbi1rZXlzPjxrZXkgYXBwPSJFTiIg
ZGItaWQ9InBmcHJkczl2bnAyMHd2ZWVwemJwNXNzM3dhcjVzcnd2OXY5dCIgdGltZXN0YW1wPSIx
NDIyMzU0NzgwIj41MTk8L2tleT48L2ZvcmVpZ24ta2V5cz48cmVmLXR5cGUgbmFtZT0iSm91cm5h
bCBBcnRpY2xlIj4xNzwvcmVmLXR5cGU+PGNvbnRyaWJ1dG9ycz48YXV0aG9ycz48YXV0aG9yPmRl
IEtsZXJrLCBNYXJuYTwvYXV0aG9yPjxhdXRob3I+ZGUgVmlsbGllcnMsIENoYXJsPC9hdXRob3I+
PC9hdXRob3JzPjwvY29udHJpYnV0b3JzPjx0aXRsZXM+PHRpdGxlPlRoZSB2YWx1ZSByZWxldmFu
Y2Ugb2YgY29ycG9yYXRlIHJlc3BvbnNpYmlsaXR5IHJlcG9ydGluZzogU291dGggQWZyaWNhbiBl
dmlkZW5jZTwvdGl0bGU+PHNlY29uZGFyeS10aXRsZT5NZWRpdGFyaSBBY2NvdW50YW5jeSBSZXNl
YXJjaDwvc2Vjb25kYXJ5LXRpdGxlPjwvdGl0bGVzPjxwZXJpb2RpY2FsPjxmdWxsLXRpdGxlPk1l
ZGl0YXJpIEFjY291bnRhbmN5IFJlc2VhcmNoPC9mdWxsLXRpdGxlPjwvcGVyaW9kaWNhbD48cGFn
ZXM+MjEtMzg8L3BhZ2VzPjx2b2x1bWU+MjA8L3ZvbHVtZT48bnVtYmVyPjE8L251bWJlcj48a2V5
d29yZHM+PGtleXdvcmQ+Q29ycG9yYXRlIHNvY2lhbCByZXBvcnRpbmc8L2tleXdvcmQ+PGtleXdv
cmQ+Q29ycG9yYXRlIHNvY2lhbCByZXNwb25zaWJpbGl0eSByZXBvcnRpbmc8L2tleXdvcmQ+PGtl
eXdvcmQ+UmVwdWJsaWMgb2YgU291dGggQWZyaWNhPC9rZXl3b3JkPjxrZXl3b3JkPlJlc3BvbnNp
YmlsaXRpZXM8L2tleXdvcmQ+PGtleXdvcmQ+U3VzdGFpbmFiaWxpdHkgcmVwb3J0aW5nPC9rZXl3
b3JkPjxrZXl3b3JkPlZhbHVlIHJlbGV2YW5jZTwva2V5d29yZD48L2tleXdvcmRzPjxkYXRlcz48
eWVhcj4yMDEyPC95ZWFyPjwvZGF0ZXM+PHB1Ymxpc2hlcj5FbWVyYWxkIEdyb3VwIFB1Ymxpc2hp
bmcgTGltaXRlZDwvcHVibGlzaGVyPjxpc2JuPjIwNDktMzcyWDwvaXNibj48dXJscz48cmVsYXRl
ZC11cmxzPjx1cmw+aHR0cDovL2R4LmRvaS5vcmcvMTAuMTEwOC8xMDIyMjUyMTIxMTIzNDIwMDwv
dXJsPjwvcmVsYXRlZC11cmxzPjwvdXJscz48ZWxlY3Ryb25pYy1yZXNvdXJjZS1udW0+MTAuMTEw
OC8xMDIyMjUyMTIxMTIzNDIwMDwvZWxlY3Ryb25pYy1yZXNvdXJjZS1udW0+PC9yZWNvcmQ+PC9D
aXRlPjxDaXRlPjxBdXRob3I+ZGUgVmlsbGllcnM8L0F1dGhvcj48WWVhcj4yMDAwPC9ZZWFyPjxS
ZWNOdW0+NTIzPC9SZWNOdW0+PHJlY29yZD48cmVjLW51bWJlcj41MjM8L3JlYy1udW1iZXI+PGZv
cmVpZ24ta2V5cz48a2V5IGFwcD0iRU4iIGRiLWlkPSJwZnByZHM5dm5wMjB3dmVlcHpicDVzczN3
YXI1c3J3djl2OXQiIHRpbWVzdGFtcD0iMTQyMjM1NDc4MSI+NTIzPC9rZXk+PC9mb3JlaWduLWtl
eXM+PHJlZi10eXBlIG5hbWU9IkpvdXJuYWwgQXJ0aWNsZSI+MTc8L3JlZi10eXBlPjxjb250cmli
dXRvcnM+PGF1dGhvcnM+PGF1dGhvcj5kZSBWaWxsaWVycywgQy4gSi4gPC9hdXRob3I+PGF1dGhv
cj5CYXJuYXJkLCBQLjwvYXV0aG9yPjwvYXV0aG9ycz48L2NvbnRyaWJ1dG9ycz48dGl0bGVzPjx0
aXRsZT5FbnZpcm9ubWVudGFsIHJlcG9ydGluZyBpbiBTb3V0aCBBZnJpY2EgZnJvbSAxOTk0IHRv
IDE5OTk6IEEgcmVzZWFyY2ggbm90ZTwvdGl0bGU+PHNlY29uZGFyeS10aXRsZT5NZWRpdGFyaSBB
Y2NvdW50YW5jeSBSZXNlYXJjaDwvc2Vjb25kYXJ5LXRpdGxlPjwvdGl0bGVzPjxwZXJpb2RpY2Fs
PjxmdWxsLXRpdGxlPk1lZGl0YXJpIEFjY291bnRhbmN5IFJlc2VhcmNoPC9mdWxsLXRpdGxlPjwv
cGVyaW9kaWNhbD48cGFnZXM+MTUtMjM8L3BhZ2VzPjx2b2x1bWU+ODwvdm9sdW1lPjxudW1iZXI+
MTwvbnVtYmVyPjxrZXl3b3Jkcz48a2V5d29yZD5FbnZpcm9ubWVudGFsIGFjY291bnRpbmc8L2tl
eXdvcmQ+PGtleXdvcmQ+RW52aXJvbm1lbnRhbCBkaXNjbG9zdXJlPC9rZXl3b3JkPjxrZXl3b3Jk
PkVudmlyb25tZW50YWwgcmVwb3J0aW5nPC9rZXl3b3JkPjwva2V5d29yZHM+PGRhdGVzPjx5ZWFy
PjIwMDA8L3llYXI+PC9kYXRlcz48cHVibGlzaGVyPk1DQiBVUCBMdGQ8L3B1Ymxpc2hlcj48aXNi
bj4yMDQ5LTM3Mlg8L2lzYm4+PHVybHM+PHJlbGF0ZWQtdXJscz48dXJsPmh0dHA6Ly9keC5kb2ku
b3JnLzEwLjExMDgvMTAyMjI1MjkyMDAwMDAwMDI8L3VybD48L3JlbGF0ZWQtdXJscz48L3VybHM+
PGVsZWN0cm9uaWMtcmVzb3VyY2UtbnVtPjEwLjExMDgvMTAyMjI1MjkyMDAwMDAwMDI8L2VsZWN0
cm9uaWMtcmVzb3VyY2UtbnVtPjwvcmVjb3JkPjwvQ2l0ZT48Q2l0ZT48QXV0aG9yPkNhcmVsczwv
QXV0aG9yPjxZZWFyPjIwMTM8L1llYXI+PFJlY051bT42NzM8L1JlY051bT48cmVjb3JkPjxyZWMt
bnVtYmVyPjY3MzwvcmVjLW51bWJlcj48Zm9yZWlnbi1rZXlzPjxrZXkgYXBwPSJFTiIgZGItaWQ9
InBmcHJkczl2bnAyMHd2ZWVwemJwNXNzM3dhcjVzcnd2OXY5dCIgdGltZXN0YW1wPSIxNDIyMzU0
ODg3Ij42NzM8L2tleT48L2ZvcmVpZ24ta2V5cz48cmVmLXR5cGUgbmFtZT0iSm91cm5hbCBBcnRp
Y2xlIj4xNzwvcmVmLXR5cGU+PGNvbnRyaWJ1dG9ycz48YXV0aG9ycz48YXV0aG9yPkNhcmVscywg
QzwvYXV0aG9yPjxhdXRob3I+TWFyb3VuLCBXPC9hdXRob3I+PGF1dGhvcj5QYWRpYSwgTjwvYXV0
aG9yPjwvYXV0aG9ycz48L2NvbnRyaWJ1dG9ycz48dGl0bGVzPjx0aXRsZT5JbnRlZ3JhdGVkIHJl
cG9ydGluZyBpbiB0aGUgU291dGggQWZyaWNhbiBtaW5pbmcgc2VjdG9yPC90aXRsZT48c2Vjb25k
YXJ5LXRpdGxlPkNvcnBvcmF0ZSBPd25lcnNoaXAgYW5kIENvbnRyb2w8L3NlY29uZGFyeS10aXRs
ZT48L3RpdGxlcz48cGVyaW9kaWNhbD48ZnVsbC10aXRsZT5Db3Jwb3JhdGUgT3duZXJzaGlwIGFu
ZCBDb250cm9sPC9mdWxsLXRpdGxlPjwvcGVyaW9kaWNhbD48cGFnZXM+OTkxLTEwMDU8L3BhZ2Vz
Pjx2b2x1bWU+MTE8L3ZvbHVtZT48bnVtYmVyPjE8L251bWJlcj48a2V5d29yZHM+PGtleXdvcmQ+
RW52aXJvbm1lbnRhbCBEaXNjbG9zdXJlcywgRXRoaWNhbCBEaXNjbG9zdXJlcywgSW50ZWdyYXRl
ZCBSZXBvcnRpbmcsIE1pbmluZyBDb21wYW5pZXMsIFNvY2lhbCBEaXNjbG9zdXJlLCBTb3V0aCBB
ZnJpY2E8L2tleXdvcmQ+PC9rZXl3b3Jkcz48ZGF0ZXM+PHllYXI+MjAxMzwveWVhcj48L2RhdGVz
Pjxpc2JuPjE4MTAtMzA1NzwvaXNibj48dXJscz48cmVsYXRlZC11cmxzPjx1cmw+aHR0cDovL3Zp
cnR1c2ludGVycHJlc3Mub3JnL1B1Ymxpc2hlZC1Jc3N1ZXMtb2YtdGhlLUpvdXJuYWwsNjIuaHRt
bC4gPC91cmw+PC9yZWxhdGVkLXVybHM+PC91cmxzPjwvcmVjb3JkPjwvQ2l0ZT48L0VuZE5vdGU+
</w:fldData>
        </w:fldChar>
      </w:r>
      <w:r w:rsidR="00715C30" w:rsidRPr="00E840B8">
        <w:rPr>
          <w:sz w:val="22"/>
          <w:szCs w:val="22"/>
        </w:rPr>
        <w:instrText xml:space="preserve"> ADDIN EN.CITE.DATA </w:instrText>
      </w:r>
      <w:r w:rsidR="00715C30" w:rsidRPr="00E840B8">
        <w:rPr>
          <w:sz w:val="22"/>
          <w:szCs w:val="22"/>
        </w:rPr>
      </w:r>
      <w:r w:rsidR="00715C30" w:rsidRPr="00E840B8">
        <w:rPr>
          <w:sz w:val="22"/>
          <w:szCs w:val="22"/>
        </w:rPr>
        <w:fldChar w:fldCharType="end"/>
      </w:r>
      <w:r w:rsidR="003E7BF4" w:rsidRPr="00E840B8">
        <w:rPr>
          <w:sz w:val="22"/>
          <w:szCs w:val="22"/>
        </w:rPr>
      </w:r>
      <w:r w:rsidR="003E7BF4" w:rsidRPr="00E840B8">
        <w:rPr>
          <w:sz w:val="22"/>
          <w:szCs w:val="22"/>
        </w:rPr>
        <w:fldChar w:fldCharType="separate"/>
      </w:r>
      <w:r w:rsidR="00715C30" w:rsidRPr="00E840B8">
        <w:rPr>
          <w:noProof/>
          <w:sz w:val="22"/>
          <w:szCs w:val="22"/>
        </w:rPr>
        <w:t>(for examples, see de Villiers and Barnard, 2000; de Klerk and de Villiers, 2012; Carels et al, 2013; de Villiers et al, 2014)</w:t>
      </w:r>
      <w:r w:rsidR="003E7BF4" w:rsidRPr="00E840B8">
        <w:rPr>
          <w:sz w:val="22"/>
          <w:szCs w:val="22"/>
        </w:rPr>
        <w:fldChar w:fldCharType="end"/>
      </w:r>
      <w:r w:rsidR="003E7BF4">
        <w:rPr>
          <w:sz w:val="22"/>
          <w:szCs w:val="22"/>
        </w:rPr>
        <w:t xml:space="preserve"> biodiversity disclosure </w:t>
      </w:r>
      <w:r w:rsidR="00EA4989">
        <w:rPr>
          <w:sz w:val="22"/>
          <w:szCs w:val="22"/>
        </w:rPr>
        <w:t xml:space="preserve">has been neglected. In this context, the emerging body of research dealing with reporting on biodiversity issues in a European setting is used to provide a frame of reference for analysing biodiversity disclosure by South African corporates. </w:t>
      </w:r>
    </w:p>
    <w:p w14:paraId="544E1120" w14:textId="77777777" w:rsidR="00E840B8" w:rsidRDefault="00E840B8" w:rsidP="00715C30">
      <w:pPr>
        <w:spacing w:line="360" w:lineRule="auto"/>
        <w:jc w:val="both"/>
        <w:rPr>
          <w:b/>
          <w:sz w:val="28"/>
          <w:szCs w:val="28"/>
        </w:rPr>
      </w:pPr>
    </w:p>
    <w:p w14:paraId="21F45134" w14:textId="77777777" w:rsidR="00AC5744" w:rsidRPr="00C75075" w:rsidRDefault="00AC5744" w:rsidP="00715C30">
      <w:pPr>
        <w:spacing w:line="360" w:lineRule="auto"/>
        <w:jc w:val="both"/>
        <w:rPr>
          <w:b/>
          <w:sz w:val="28"/>
          <w:szCs w:val="28"/>
        </w:rPr>
      </w:pPr>
      <w:r w:rsidRPr="00C75075">
        <w:rPr>
          <w:b/>
          <w:sz w:val="28"/>
          <w:szCs w:val="28"/>
        </w:rPr>
        <w:t xml:space="preserve">3: Prior research and development of the data collection instrument </w:t>
      </w:r>
    </w:p>
    <w:p w14:paraId="34DBFEB3" w14:textId="77777777" w:rsidR="00EA4989" w:rsidRPr="00EA4989" w:rsidRDefault="00EA4989" w:rsidP="00715C30">
      <w:pPr>
        <w:spacing w:line="360" w:lineRule="auto"/>
        <w:jc w:val="both"/>
        <w:rPr>
          <w:b/>
        </w:rPr>
      </w:pPr>
      <w:r w:rsidRPr="00EA4989">
        <w:rPr>
          <w:b/>
        </w:rPr>
        <w:t>3.1: Disclosure themes</w:t>
      </w:r>
    </w:p>
    <w:p w14:paraId="76C6E574" w14:textId="77777777" w:rsidR="00EA4989" w:rsidRDefault="002A6749" w:rsidP="00715C30">
      <w:pPr>
        <w:spacing w:line="360" w:lineRule="auto"/>
        <w:jc w:val="both"/>
      </w:pPr>
      <w:r w:rsidRPr="00C75075">
        <w:fldChar w:fldCharType="begin"/>
      </w:r>
      <w:r w:rsidRPr="00C75075">
        <w:instrText xml:space="preserve"> ADDIN EN.CITE &lt;EndNote&gt;&lt;Cite AuthorYear="1"&gt;&lt;Author&gt;Grabsch&lt;/Author&gt;&lt;Year&gt;2012&lt;/Year&gt;&lt;RecNum&gt;5&lt;/RecNum&gt;&lt;DisplayText&gt;Grabsch et al (2012)&lt;/DisplayText&gt;&lt;record&gt;&lt;rec-number&gt;5&lt;/rec-number&gt;&lt;foreign-keys&gt;&lt;key app="EN" db-id="ftatrwd279ptvnew59hpfaewdprpp052rtwf"&gt;5&lt;/key&gt;&lt;/foreign-keys&gt;&lt;ref-type name="Generic"&gt;13&lt;/ref-type&gt;&lt;contributors&gt;&lt;authors&gt;&lt;author&gt;Grabsch, Carmen&lt;/author&gt;&lt;author&gt;Jones, Michael John&lt;/author&gt;&lt;author&gt;Solomon, Jill Frances&lt;/author&gt;&lt;/authors&gt;&lt;/contributors&gt;&lt;titles&gt;&lt;title&gt;Accounting for biodiversity in crisis: A European Perspective&lt;/title&gt;&lt;/titles&gt;&lt;dates&gt;&lt;year&gt;2012&lt;/year&gt;&lt;/dates&gt;&lt;publisher&gt;working paper, Kings College, London&lt;/publisher&gt;&lt;urls&gt;&lt;/urls&gt;&lt;/record&gt;&lt;/Cite&gt;&lt;/EndNote&gt;</w:instrText>
      </w:r>
      <w:r w:rsidRPr="00C75075">
        <w:fldChar w:fldCharType="separate"/>
      </w:r>
      <w:r w:rsidRPr="00C75075">
        <w:rPr>
          <w:noProof/>
        </w:rPr>
        <w:t>Grabsch et al (2012)</w:t>
      </w:r>
      <w:r w:rsidRPr="00C75075">
        <w:fldChar w:fldCharType="end"/>
      </w:r>
      <w:r w:rsidRPr="00C75075">
        <w:t xml:space="preserve"> developed </w:t>
      </w:r>
      <w:r w:rsidR="00EA4989">
        <w:t>theme</w:t>
      </w:r>
      <w:r w:rsidRPr="00C75075">
        <w:t xml:space="preserve"> codes </w:t>
      </w:r>
      <w:r w:rsidR="00AC5744" w:rsidRPr="00C75075">
        <w:t xml:space="preserve">to </w:t>
      </w:r>
      <w:r w:rsidRPr="00C75075">
        <w:t xml:space="preserve">evaluate the extent of biodiversity disclosures. Biodiversity disclosures were divided into eight categories, namely, </w:t>
      </w:r>
      <w:r w:rsidR="00AC5744" w:rsidRPr="00C75075">
        <w:t xml:space="preserve">(1) </w:t>
      </w:r>
      <w:r w:rsidRPr="00C75075">
        <w:t xml:space="preserve">scene-setting; </w:t>
      </w:r>
      <w:r w:rsidR="00AC5744" w:rsidRPr="00C75075">
        <w:t xml:space="preserve">(2) </w:t>
      </w:r>
      <w:r w:rsidRPr="00C75075">
        <w:t xml:space="preserve">species-related; </w:t>
      </w:r>
      <w:r w:rsidR="00AC5744" w:rsidRPr="00C75075">
        <w:t xml:space="preserve">(3) </w:t>
      </w:r>
      <w:r w:rsidRPr="00C75075">
        <w:t xml:space="preserve">social engagements; </w:t>
      </w:r>
      <w:r w:rsidR="00AC5744" w:rsidRPr="00C75075">
        <w:t xml:space="preserve">(4) </w:t>
      </w:r>
      <w:r w:rsidRPr="00C75075">
        <w:t xml:space="preserve">stakeholder engagements; </w:t>
      </w:r>
      <w:r w:rsidR="00AC5744" w:rsidRPr="00C75075">
        <w:t xml:space="preserve">(5) </w:t>
      </w:r>
      <w:r w:rsidRPr="00C75075">
        <w:t xml:space="preserve">performance evaluative data; </w:t>
      </w:r>
      <w:r w:rsidR="00AC5744" w:rsidRPr="00C75075">
        <w:t xml:space="preserve">(6) </w:t>
      </w:r>
      <w:r w:rsidRPr="00C75075">
        <w:t xml:space="preserve">risk; </w:t>
      </w:r>
      <w:r w:rsidR="002C4137" w:rsidRPr="00C75075">
        <w:t xml:space="preserve">(7) </w:t>
      </w:r>
      <w:r w:rsidRPr="00C75075">
        <w:t xml:space="preserve">internal management; and </w:t>
      </w:r>
      <w:r w:rsidR="002C4137" w:rsidRPr="00C75075">
        <w:t>(8</w:t>
      </w:r>
      <w:r w:rsidR="00AC5744" w:rsidRPr="00C75075">
        <w:t xml:space="preserve">) </w:t>
      </w:r>
      <w:r w:rsidRPr="00C75075">
        <w:t xml:space="preserve">external reporting </w:t>
      </w:r>
      <w:r w:rsidRPr="00C75075">
        <w:fldChar w:fldCharType="begin"/>
      </w:r>
      <w:r w:rsidRPr="00C75075">
        <w:instrText xml:space="preserve"> ADDIN EN.CITE &lt;EndNote&gt;&lt;Cite&gt;&lt;Author&gt;Grabsch&lt;/Author&gt;&lt;Year&gt;2012&lt;/Year&gt;&lt;RecNum&gt;5&lt;/RecNum&gt;&lt;DisplayText&gt;(Grabsch et al, 2012)&lt;/DisplayText&gt;&lt;record&gt;&lt;rec-number&gt;5&lt;/rec-number&gt;&lt;foreign-keys&gt;&lt;key app="EN" db-id="ftatrwd279ptvnew59hpfaewdprpp052rtwf"&gt;5&lt;/key&gt;&lt;/foreign-keys&gt;&lt;ref-type name="Generic"&gt;13&lt;/ref-type&gt;&lt;contributors&gt;&lt;authors&gt;&lt;author&gt;Grabsch, Carmen&lt;/author&gt;&lt;author&gt;Jones, Michael John&lt;/author&gt;&lt;author&gt;Solomon, Jill Frances&lt;/author&gt;&lt;/authors&gt;&lt;/contributors&gt;&lt;titles&gt;&lt;title&gt;Accounting for biodiversity in crisis: A European Perspective&lt;/title&gt;&lt;/titles&gt;&lt;dates&gt;&lt;year&gt;2012&lt;/year&gt;&lt;/dates&gt;&lt;publisher&gt;working paper, Kings College, London&lt;/publisher&gt;&lt;urls&gt;&lt;/urls&gt;&lt;/record&gt;&lt;/Cite&gt;&lt;/EndNote&gt;</w:instrText>
      </w:r>
      <w:r w:rsidRPr="00C75075">
        <w:fldChar w:fldCharType="separate"/>
      </w:r>
      <w:r w:rsidRPr="00C75075">
        <w:rPr>
          <w:noProof/>
        </w:rPr>
        <w:t>(Grabsch et al, 2012)</w:t>
      </w:r>
      <w:r w:rsidRPr="00C75075">
        <w:fldChar w:fldCharType="end"/>
      </w:r>
      <w:r w:rsidRPr="00C75075">
        <w:t>.</w:t>
      </w:r>
      <w:r w:rsidR="00AC5744" w:rsidRPr="00C75075">
        <w:t xml:space="preserve"> </w:t>
      </w:r>
      <w:r w:rsidRPr="00C75075">
        <w:t xml:space="preserve">Scene-setting encompasses the company’s definition of ‘biodiversity’ and how the company sets the scene for reporting on biodiversity. It is usually associated with a biodiversity </w:t>
      </w:r>
      <w:r w:rsidRPr="00C75075">
        <w:lastRenderedPageBreak/>
        <w:t xml:space="preserve">mission statement </w:t>
      </w:r>
      <w:r w:rsidRPr="00C75075">
        <w:fldChar w:fldCharType="begin"/>
      </w:r>
      <w:r w:rsidRPr="00C75075">
        <w:instrText xml:space="preserve"> ADDIN EN.CITE &lt;EndNote&gt;&lt;Cite&gt;&lt;Author&gt;Grabsch&lt;/Author&gt;&lt;Year&gt;2012&lt;/Year&gt;&lt;RecNum&gt;5&lt;/RecNum&gt;&lt;DisplayText&gt;(Grabsch et al, 2012; van Liempd and Busch, 2013)&lt;/DisplayText&gt;&lt;record&gt;&lt;rec-number&gt;5&lt;/rec-number&gt;&lt;foreign-keys&gt;&lt;key app="EN" db-id="ftatrwd279ptvnew59hpfaewdprpp052rtwf"&gt;5&lt;/key&gt;&lt;/foreign-keys&gt;&lt;ref-type name="Generic"&gt;13&lt;/ref-type&gt;&lt;contributors&gt;&lt;authors&gt;&lt;author&gt;Grabsch, Carmen&lt;/author&gt;&lt;author&gt;Jones, Michael John&lt;/author&gt;&lt;author&gt;Solomon, Jill Frances&lt;/author&gt;&lt;/authors&gt;&lt;/contributors&gt;&lt;titles&gt;&lt;title&gt;Accounting for biodiversity in crisis: A European Perspective&lt;/title&gt;&lt;/titles&gt;&lt;dates&gt;&lt;year&gt;2012&lt;/year&gt;&lt;/dates&gt;&lt;publisher&gt;working paper, Kings College, London&lt;/publisher&gt;&lt;urls&gt;&lt;/urls&gt;&lt;/record&gt;&lt;/Cite&gt;&lt;Cite&gt;&lt;Author&gt;van Liempd&lt;/Author&gt;&lt;Year&gt;2013&lt;/Year&gt;&lt;RecNum&gt;786&lt;/RecNum&gt;&lt;record&gt;&lt;rec-number&gt;786&lt;/rec-number&gt;&lt;foreign-keys&gt;&lt;key app="EN" db-id="pfprds9vnp20wveepzbp5ss3war5srwv9v9t" timestamp="1425294316"&gt;786&lt;/key&gt;&lt;/foreign-keys&gt;&lt;ref-type name="Journal Article"&gt;17&lt;/ref-type&gt;&lt;contributors&gt;&lt;authors&gt;&lt;author&gt;van Liempd, Dennis&lt;/author&gt;&lt;author&gt;Busch, Jacob&lt;/author&gt;&lt;/authors&gt;&lt;/contributors&gt;&lt;titles&gt;&lt;title&gt;Biodiversity reporting in Denmark&lt;/title&gt;&lt;secondary-title&gt;Accounting, Auditing &amp;amp; Accountability Journal&lt;/secondary-title&gt;&lt;/titles&gt;&lt;periodical&gt;&lt;full-title&gt;Accounting, Auditing &amp;amp; Accountability Journal&lt;/full-title&gt;&lt;/periodical&gt;&lt;pages&gt;833-872&lt;/pages&gt;&lt;volume&gt;26&lt;/volume&gt;&lt;number&gt;5&lt;/number&gt;&lt;dates&gt;&lt;year&gt;2013&lt;/year&gt;&lt;pub-dates&gt;&lt;date&gt;2013/06/14&lt;/date&gt;&lt;/pub-dates&gt;&lt;/dates&gt;&lt;publisher&gt;Emerald&lt;/publisher&gt;&lt;isbn&gt;0951-3574&lt;/isbn&gt;&lt;urls&gt;&lt;related-urls&gt;&lt;url&gt;http://dx.doi.org/10.1108/AAAJ:02-2013-1232&lt;/url&gt;&lt;/related-urls&gt;&lt;/urls&gt;&lt;electronic-resource-num&gt;10.1108/AAAJ:02-2013-1232&lt;/electronic-resource-num&gt;&lt;access-date&gt;2015/03/02&lt;/access-date&gt;&lt;/record&gt;&lt;/Cite&gt;&lt;/EndNote&gt;</w:instrText>
      </w:r>
      <w:r w:rsidRPr="00C75075">
        <w:fldChar w:fldCharType="separate"/>
      </w:r>
      <w:r w:rsidRPr="00C75075">
        <w:rPr>
          <w:noProof/>
        </w:rPr>
        <w:t>(Grabsch et al, 2012; van Liempd and Busch, 2013)</w:t>
      </w:r>
      <w:r w:rsidRPr="00C75075">
        <w:fldChar w:fldCharType="end"/>
      </w:r>
      <w:r w:rsidRPr="00C75075">
        <w:t>. Disclosures relating to how many species are present, the</w:t>
      </w:r>
      <w:r w:rsidR="000E2B98">
        <w:t xml:space="preserve">ir types </w:t>
      </w:r>
      <w:r w:rsidRPr="00C75075">
        <w:t>and the efforts made by a company to protect or maintain these species are</w:t>
      </w:r>
      <w:r w:rsidR="00EB41B7">
        <w:t xml:space="preserve"> included in </w:t>
      </w:r>
      <w:r w:rsidRPr="00C75075">
        <w:t xml:space="preserve">the ‘species-related’ category </w:t>
      </w:r>
      <w:r w:rsidRPr="00C75075">
        <w:fldChar w:fldCharType="begin"/>
      </w:r>
      <w:r w:rsidRPr="00C75075">
        <w:instrText xml:space="preserve"> ADDIN EN.CITE &lt;EndNote&gt;&lt;Cite&gt;&lt;Author&gt;van Liempd&lt;/Author&gt;&lt;Year&gt;2013&lt;/Year&gt;&lt;RecNum&gt;786&lt;/RecNum&gt;&lt;DisplayText&gt;(van Liempd and Busch, 2013)&lt;/DisplayText&gt;&lt;record&gt;&lt;rec-number&gt;786&lt;/rec-number&gt;&lt;foreign-keys&gt;&lt;key app="EN" db-id="pfprds9vnp20wveepzbp5ss3war5srwv9v9t" timestamp="1425294316"&gt;786&lt;/key&gt;&lt;/foreign-keys&gt;&lt;ref-type name="Journal Article"&gt;17&lt;/ref-type&gt;&lt;contributors&gt;&lt;authors&gt;&lt;author&gt;van Liempd, Dennis&lt;/author&gt;&lt;author&gt;Busch, Jacob&lt;/author&gt;&lt;/authors&gt;&lt;/contributors&gt;&lt;titles&gt;&lt;title&gt;Biodiversity reporting in Denmark&lt;/title&gt;&lt;secondary-title&gt;Accounting, Auditing &amp;amp; Accountability Journal&lt;/secondary-title&gt;&lt;/titles&gt;&lt;periodical&gt;&lt;full-title&gt;Accounting, Auditing &amp;amp; Accountability Journal&lt;/full-title&gt;&lt;/periodical&gt;&lt;pages&gt;833-872&lt;/pages&gt;&lt;volume&gt;26&lt;/volume&gt;&lt;number&gt;5&lt;/number&gt;&lt;dates&gt;&lt;year&gt;2013&lt;/year&gt;&lt;pub-dates&gt;&lt;date&gt;2013/06/14&lt;/date&gt;&lt;/pub-dates&gt;&lt;/dates&gt;&lt;publisher&gt;Emerald&lt;/publisher&gt;&lt;isbn&gt;0951-3574&lt;/isbn&gt;&lt;urls&gt;&lt;related-urls&gt;&lt;url&gt;http://dx.doi.org/10.1108/AAAJ:02-2013-1232&lt;/url&gt;&lt;/related-urls&gt;&lt;/urls&gt;&lt;electronic-resource-num&gt;10.1108/AAAJ:02-2013-1232&lt;/electronic-resource-num&gt;&lt;access-date&gt;2015/03/02&lt;/access-date&gt;&lt;/record&gt;&lt;/Cite&gt;&lt;/EndNote&gt;</w:instrText>
      </w:r>
      <w:r w:rsidRPr="00C75075">
        <w:fldChar w:fldCharType="separate"/>
      </w:r>
      <w:r w:rsidRPr="00C75075">
        <w:rPr>
          <w:noProof/>
        </w:rPr>
        <w:t>(van Liempd and Busch, 2013)</w:t>
      </w:r>
      <w:r w:rsidRPr="00C75075">
        <w:fldChar w:fldCharType="end"/>
      </w:r>
      <w:r w:rsidRPr="00C75075">
        <w:t xml:space="preserve">. </w:t>
      </w:r>
    </w:p>
    <w:p w14:paraId="475D7778" w14:textId="77777777" w:rsidR="00EA4989" w:rsidRDefault="002A6749" w:rsidP="00715C30">
      <w:pPr>
        <w:spacing w:line="360" w:lineRule="auto"/>
        <w:jc w:val="both"/>
      </w:pPr>
      <w:r w:rsidRPr="00C75075">
        <w:t xml:space="preserve">Companies often form partnerships with non-profit organisations, universities or governments in their efforts to be regarded as good corporate citizens. Social engagements incorporate the extent of such affiliations and recognisable outcomes. </w:t>
      </w:r>
      <w:r w:rsidR="00BC6E94">
        <w:t>Similarly</w:t>
      </w:r>
      <w:r w:rsidRPr="00C75075">
        <w:t xml:space="preserve">, stakeholder engagements relate to any form of engagement a company has had with various stakeholder in terms of </w:t>
      </w:r>
      <w:r w:rsidR="00EA4989">
        <w:t xml:space="preserve">biodiversity issues </w:t>
      </w:r>
      <w:r w:rsidRPr="00C75075">
        <w:fldChar w:fldCharType="begin"/>
      </w:r>
      <w:r w:rsidRPr="00C75075">
        <w:instrText xml:space="preserve"> ADDIN EN.CITE &lt;EndNote&gt;&lt;Cite&gt;&lt;Author&gt;Grabsch&lt;/Author&gt;&lt;Year&gt;2012&lt;/Year&gt;&lt;RecNum&gt;5&lt;/RecNum&gt;&lt;DisplayText&gt;(Grabsch et al, 2012)&lt;/DisplayText&gt;&lt;record&gt;&lt;rec-number&gt;5&lt;/rec-number&gt;&lt;foreign-keys&gt;&lt;key app="EN" db-id="ftatrwd279ptvnew59hpfaewdprpp052rtwf"&gt;5&lt;/key&gt;&lt;/foreign-keys&gt;&lt;ref-type name="Generic"&gt;13&lt;/ref-type&gt;&lt;contributors&gt;&lt;authors&gt;&lt;author&gt;Grabsch, Carmen&lt;/author&gt;&lt;author&gt;Jones, Michael John&lt;/author&gt;&lt;author&gt;Solomon, Jill Frances&lt;/author&gt;&lt;/authors&gt;&lt;/contributors&gt;&lt;titles&gt;&lt;title&gt;Accounting for biodiversity in crisis: A European Perspective&lt;/title&gt;&lt;/titles&gt;&lt;dates&gt;&lt;year&gt;2012&lt;/year&gt;&lt;/dates&gt;&lt;publisher&gt;working paper, Kings College, London&lt;/publisher&gt;&lt;urls&gt;&lt;/urls&gt;&lt;/record&gt;&lt;/Cite&gt;&lt;/EndNote&gt;</w:instrText>
      </w:r>
      <w:r w:rsidRPr="00C75075">
        <w:fldChar w:fldCharType="separate"/>
      </w:r>
      <w:r w:rsidRPr="00C75075">
        <w:rPr>
          <w:noProof/>
        </w:rPr>
        <w:t>(Grabsch et al, 2012)</w:t>
      </w:r>
      <w:r w:rsidRPr="00C75075">
        <w:fldChar w:fldCharType="end"/>
      </w:r>
      <w:r w:rsidRPr="00C75075">
        <w:t xml:space="preserve">. Companies are also expected to report on their biodiversity performance targets and to provide feedback </w:t>
      </w:r>
      <w:r w:rsidR="00EA4989">
        <w:t xml:space="preserve">on their </w:t>
      </w:r>
      <w:r w:rsidRPr="00C75075">
        <w:t>ability to meet suc</w:t>
      </w:r>
      <w:r w:rsidR="000E2B98">
        <w:t xml:space="preserve">h expectation and the risks which </w:t>
      </w:r>
      <w:r w:rsidR="00EA4989">
        <w:t xml:space="preserve">are </w:t>
      </w:r>
      <w:r w:rsidRPr="00C75075">
        <w:t>fac</w:t>
      </w:r>
      <w:r w:rsidR="00EA4989">
        <w:t>ed</w:t>
      </w:r>
      <w:r w:rsidRPr="00C75075">
        <w:t xml:space="preserve"> in terms of performance and biodiversity in general. This </w:t>
      </w:r>
      <w:r w:rsidR="00EA4989">
        <w:t xml:space="preserve">also </w:t>
      </w:r>
      <w:r w:rsidRPr="00C75075">
        <w:t xml:space="preserve">forms part of the performance data and risk categories </w:t>
      </w:r>
      <w:r w:rsidRPr="00C75075">
        <w:fldChar w:fldCharType="begin"/>
      </w:r>
      <w:r w:rsidRPr="00C75075">
        <w:instrText xml:space="preserve"> ADDIN EN.CITE &lt;EndNote&gt;&lt;Cite&gt;&lt;Author&gt;van Liempd&lt;/Author&gt;&lt;Year&gt;2013&lt;/Year&gt;&lt;RecNum&gt;786&lt;/RecNum&gt;&lt;DisplayText&gt;(Grabsch et al, 2012; van Liempd and Busch, 2013)&lt;/DisplayText&gt;&lt;record&gt;&lt;rec-number&gt;786&lt;/rec-number&gt;&lt;foreign-keys&gt;&lt;key app="EN" db-id="pfprds9vnp20wveepzbp5ss3war5srwv9v9t" timestamp="1425294316"&gt;786&lt;/key&gt;&lt;/foreign-keys&gt;&lt;ref-type name="Journal Article"&gt;17&lt;/ref-type&gt;&lt;contributors&gt;&lt;authors&gt;&lt;author&gt;van Liempd, Dennis&lt;/author&gt;&lt;author&gt;Busch, Jacob&lt;/author&gt;&lt;/authors&gt;&lt;/contributors&gt;&lt;titles&gt;&lt;title&gt;Biodiversity reporting in Denmark&lt;/title&gt;&lt;secondary-title&gt;Accounting, Auditing &amp;amp; Accountability Journal&lt;/secondary-title&gt;&lt;/titles&gt;&lt;periodical&gt;&lt;full-title&gt;Accounting, Auditing &amp;amp; Accountability Journal&lt;/full-title&gt;&lt;/periodical&gt;&lt;pages&gt;833-872&lt;/pages&gt;&lt;volume&gt;26&lt;/volume&gt;&lt;number&gt;5&lt;/number&gt;&lt;dates&gt;&lt;year&gt;2013&lt;/year&gt;&lt;pub-dates&gt;&lt;date&gt;2013/06/14&lt;/date&gt;&lt;/pub-dates&gt;&lt;/dates&gt;&lt;publisher&gt;Emerald&lt;/publisher&gt;&lt;isbn&gt;0951-3574&lt;/isbn&gt;&lt;urls&gt;&lt;related-urls&gt;&lt;url&gt;http://dx.doi.org/10.1108/AAAJ:02-2013-1232&lt;/url&gt;&lt;/related-urls&gt;&lt;/urls&gt;&lt;electronic-resource-num&gt;10.1108/AAAJ:02-2013-1232&lt;/electronic-resource-num&gt;&lt;access-date&gt;2015/03/02&lt;/access-date&gt;&lt;/record&gt;&lt;/Cite&gt;&lt;Cite&gt;&lt;Author&gt;Grabsch&lt;/Author&gt;&lt;Year&gt;2012&lt;/Year&gt;&lt;RecNum&gt;5&lt;/RecNum&gt;&lt;record&gt;&lt;rec-number&gt;5&lt;/rec-number&gt;&lt;foreign-keys&gt;&lt;key app="EN" db-id="ftatrwd279ptvnew59hpfaewdprpp052rtwf"&gt;5&lt;/key&gt;&lt;/foreign-keys&gt;&lt;ref-type name="Generic"&gt;13&lt;/ref-type&gt;&lt;contributors&gt;&lt;authors&gt;&lt;author&gt;Grabsch, Carmen&lt;/author&gt;&lt;author&gt;Jones, Michael John&lt;/author&gt;&lt;author&gt;Solomon, Jill Frances&lt;/author&gt;&lt;/authors&gt;&lt;/contributors&gt;&lt;titles&gt;&lt;title&gt;Accounting for biodiversity in crisis: A European Perspective&lt;/title&gt;&lt;/titles&gt;&lt;dates&gt;&lt;year&gt;2012&lt;/year&gt;&lt;/dates&gt;&lt;publisher&gt;working paper, Kings College, London&lt;/publisher&gt;&lt;urls&gt;&lt;/urls&gt;&lt;/record&gt;&lt;/Cite&gt;&lt;/EndNote&gt;</w:instrText>
      </w:r>
      <w:r w:rsidRPr="00C75075">
        <w:fldChar w:fldCharType="separate"/>
      </w:r>
      <w:r w:rsidRPr="00C75075">
        <w:rPr>
          <w:noProof/>
        </w:rPr>
        <w:t>(Grabsch et al, 2012; van Liempd and Busch, 2013)</w:t>
      </w:r>
      <w:r w:rsidRPr="00C75075">
        <w:fldChar w:fldCharType="end"/>
      </w:r>
      <w:r w:rsidRPr="00C75075">
        <w:t xml:space="preserve">. </w:t>
      </w:r>
    </w:p>
    <w:p w14:paraId="67BD18D3" w14:textId="77777777" w:rsidR="002A6749" w:rsidRPr="00C75075" w:rsidRDefault="00EA4989" w:rsidP="00715C30">
      <w:pPr>
        <w:spacing w:line="360" w:lineRule="auto"/>
        <w:jc w:val="both"/>
      </w:pPr>
      <w:r>
        <w:t>Finally, i</w:t>
      </w:r>
      <w:r w:rsidR="002A6749" w:rsidRPr="00C75075">
        <w:t xml:space="preserve">nternal management and external reporting refer to the internal action plans of the company in relation to biodiversity and their internal processes to ensure such plans are executed and reported in an appropriate manner, ideally in accordance with accepted reporting frameworks, like the GRI </w:t>
      </w:r>
      <w:r w:rsidR="002A6749" w:rsidRPr="00C75075">
        <w:fldChar w:fldCharType="begin"/>
      </w:r>
      <w:r w:rsidR="002A6749" w:rsidRPr="00C75075">
        <w:instrText xml:space="preserve"> ADDIN EN.CITE &lt;EndNote&gt;&lt;Cite&gt;&lt;Author&gt;Grabsch&lt;/Author&gt;&lt;Year&gt;2012&lt;/Year&gt;&lt;RecNum&gt;5&lt;/RecNum&gt;&lt;DisplayText&gt;(Grabsch et al, 2012; van Liempd and Busch, 2013)&lt;/DisplayText&gt;&lt;record&gt;&lt;rec-number&gt;5&lt;/rec-number&gt;&lt;foreign-keys&gt;&lt;key app="EN" db-id="ftatrwd279ptvnew59hpfaewdprpp052rtwf"&gt;5&lt;/key&gt;&lt;/foreign-keys&gt;&lt;ref-type name="Generic"&gt;13&lt;/ref-type&gt;&lt;contributors&gt;&lt;authors&gt;&lt;author&gt;Grabsch, Carmen&lt;/author&gt;&lt;author&gt;Jones, Michael John&lt;/author&gt;&lt;author&gt;Solomon, Jill Frances&lt;/author&gt;&lt;/authors&gt;&lt;/contributors&gt;&lt;titles&gt;&lt;title&gt;Accounting for biodiversity in crisis: A European Perspective&lt;/title&gt;&lt;/titles&gt;&lt;dates&gt;&lt;year&gt;2012&lt;/year&gt;&lt;/dates&gt;&lt;publisher&gt;working paper, Kings College, London&lt;/publisher&gt;&lt;urls&gt;&lt;/urls&gt;&lt;/record&gt;&lt;/Cite&gt;&lt;Cite&gt;&lt;Author&gt;van Liempd&lt;/Author&gt;&lt;Year&gt;2013&lt;/Year&gt;&lt;RecNum&gt;786&lt;/RecNum&gt;&lt;record&gt;&lt;rec-number&gt;786&lt;/rec-number&gt;&lt;foreign-keys&gt;&lt;key app="EN" db-id="pfprds9vnp20wveepzbp5ss3war5srwv9v9t" timestamp="1425294316"&gt;786&lt;/key&gt;&lt;/foreign-keys&gt;&lt;ref-type name="Journal Article"&gt;17&lt;/ref-type&gt;&lt;contributors&gt;&lt;authors&gt;&lt;author&gt;van Liempd, Dennis&lt;/author&gt;&lt;author&gt;Busch, Jacob&lt;/author&gt;&lt;/authors&gt;&lt;/contributors&gt;&lt;titles&gt;&lt;title&gt;Biodiversity reporting in Denmark&lt;/title&gt;&lt;secondary-title&gt;Accounting, Auditing &amp;amp; Accountability Journal&lt;/secondary-title&gt;&lt;/titles&gt;&lt;periodical&gt;&lt;full-title&gt;Accounting, Auditing &amp;amp; Accountability Journal&lt;/full-title&gt;&lt;/periodical&gt;&lt;pages&gt;833-872&lt;/pages&gt;&lt;volume&gt;26&lt;/volume&gt;&lt;number&gt;5&lt;/number&gt;&lt;dates&gt;&lt;year&gt;2013&lt;/year&gt;&lt;pub-dates&gt;&lt;date&gt;2013/06/14&lt;/date&gt;&lt;/pub-dates&gt;&lt;/dates&gt;&lt;publisher&gt;Emerald&lt;/publisher&gt;&lt;isbn&gt;0951-3574&lt;/isbn&gt;&lt;urls&gt;&lt;related-urls&gt;&lt;url&gt;http://dx.doi.org/10.1108/AAAJ:02-2013-1232&lt;/url&gt;&lt;/related-urls&gt;&lt;/urls&gt;&lt;electronic-resource-num&gt;10.1108/AAAJ:02-2013-1232&lt;/electronic-resource-num&gt;&lt;access-date&gt;2015/03/02&lt;/access-date&gt;&lt;/record&gt;&lt;/Cite&gt;&lt;/EndNote&gt;</w:instrText>
      </w:r>
      <w:r w:rsidR="002A6749" w:rsidRPr="00C75075">
        <w:fldChar w:fldCharType="separate"/>
      </w:r>
      <w:r w:rsidR="002A6749" w:rsidRPr="00C75075">
        <w:rPr>
          <w:noProof/>
        </w:rPr>
        <w:t>(Grabsch et al, 2012; van Liempd and Busch, 2013)</w:t>
      </w:r>
      <w:r w:rsidR="002A6749" w:rsidRPr="00C75075">
        <w:fldChar w:fldCharType="end"/>
      </w:r>
      <w:r w:rsidR="002A6749" w:rsidRPr="00C75075">
        <w:t xml:space="preserve">. Each of these predetermined disclosure categories (shown below) </w:t>
      </w:r>
      <w:r w:rsidR="009B49D0" w:rsidRPr="00C75075">
        <w:t>serve</w:t>
      </w:r>
      <w:r w:rsidR="00EB41B7">
        <w:t>s</w:t>
      </w:r>
      <w:r w:rsidR="009B49D0" w:rsidRPr="00C75075">
        <w:t xml:space="preserve"> as axial codes</w:t>
      </w:r>
      <w:r w:rsidR="00BC6E94">
        <w:t xml:space="preserve"> (disclosure theme categories)</w:t>
      </w:r>
      <w:r w:rsidR="009B49D0" w:rsidRPr="00C75075">
        <w:t xml:space="preserve"> for the purpose of this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2A6749" w:rsidRPr="00C75075" w14:paraId="0B07BAC9" w14:textId="77777777" w:rsidTr="00004F15">
        <w:trPr>
          <w:tblHeader/>
        </w:trPr>
        <w:tc>
          <w:tcPr>
            <w:tcW w:w="9242" w:type="dxa"/>
            <w:gridSpan w:val="2"/>
            <w:shd w:val="clear" w:color="auto" w:fill="D9D9D9" w:themeFill="background1" w:themeFillShade="D9"/>
            <w:hideMark/>
          </w:tcPr>
          <w:p w14:paraId="5C6E3583" w14:textId="77777777" w:rsidR="002A6749" w:rsidRPr="00C75075" w:rsidRDefault="009F1571" w:rsidP="00715C30">
            <w:pPr>
              <w:spacing w:after="0" w:line="360" w:lineRule="auto"/>
              <w:jc w:val="both"/>
              <w:rPr>
                <w:b/>
                <w:sz w:val="22"/>
                <w:szCs w:val="22"/>
              </w:rPr>
            </w:pPr>
            <w:r>
              <w:rPr>
                <w:b/>
                <w:sz w:val="22"/>
                <w:szCs w:val="22"/>
              </w:rPr>
              <w:t>Table 2.</w:t>
            </w:r>
            <w:r w:rsidR="002A6749" w:rsidRPr="00C75075">
              <w:rPr>
                <w:b/>
                <w:sz w:val="22"/>
                <w:szCs w:val="22"/>
              </w:rPr>
              <w:t xml:space="preserve"> Summary of </w:t>
            </w:r>
            <w:r>
              <w:rPr>
                <w:b/>
                <w:sz w:val="22"/>
                <w:szCs w:val="22"/>
              </w:rPr>
              <w:t>d</w:t>
            </w:r>
            <w:r w:rsidR="002A6749" w:rsidRPr="00C75075">
              <w:rPr>
                <w:b/>
                <w:sz w:val="22"/>
                <w:szCs w:val="22"/>
              </w:rPr>
              <w:t xml:space="preserve">isclosure </w:t>
            </w:r>
            <w:r>
              <w:rPr>
                <w:b/>
                <w:sz w:val="22"/>
                <w:szCs w:val="22"/>
              </w:rPr>
              <w:t>t</w:t>
            </w:r>
            <w:r w:rsidR="002A6749" w:rsidRPr="00C75075">
              <w:rPr>
                <w:b/>
                <w:sz w:val="22"/>
                <w:szCs w:val="22"/>
              </w:rPr>
              <w:t>hemes</w:t>
            </w:r>
          </w:p>
        </w:tc>
      </w:tr>
      <w:tr w:rsidR="009B49D0" w:rsidRPr="00C75075" w14:paraId="46A4F54A" w14:textId="77777777" w:rsidTr="00004F15">
        <w:trPr>
          <w:tblHeader/>
        </w:trPr>
        <w:tc>
          <w:tcPr>
            <w:tcW w:w="3227" w:type="dxa"/>
            <w:shd w:val="clear" w:color="auto" w:fill="F2F2F2" w:themeFill="background1" w:themeFillShade="F2"/>
          </w:tcPr>
          <w:p w14:paraId="42955C7A" w14:textId="77777777" w:rsidR="009B49D0" w:rsidRPr="00C75075" w:rsidRDefault="009B49D0" w:rsidP="00715C30">
            <w:pPr>
              <w:spacing w:line="360" w:lineRule="auto"/>
              <w:jc w:val="both"/>
              <w:rPr>
                <w:b/>
                <w:sz w:val="22"/>
                <w:szCs w:val="22"/>
              </w:rPr>
            </w:pPr>
            <w:r w:rsidRPr="00C75075">
              <w:rPr>
                <w:b/>
                <w:sz w:val="22"/>
                <w:szCs w:val="22"/>
              </w:rPr>
              <w:t>Axial Codes</w:t>
            </w:r>
          </w:p>
        </w:tc>
        <w:tc>
          <w:tcPr>
            <w:tcW w:w="6015" w:type="dxa"/>
            <w:shd w:val="clear" w:color="auto" w:fill="F2F2F2" w:themeFill="background1" w:themeFillShade="F2"/>
          </w:tcPr>
          <w:p w14:paraId="77099BA5" w14:textId="77777777" w:rsidR="009B49D0" w:rsidRPr="00C75075" w:rsidRDefault="009B49D0" w:rsidP="00715C30">
            <w:pPr>
              <w:spacing w:line="360" w:lineRule="auto"/>
              <w:jc w:val="both"/>
              <w:rPr>
                <w:b/>
                <w:sz w:val="22"/>
                <w:szCs w:val="22"/>
              </w:rPr>
            </w:pPr>
            <w:r w:rsidRPr="00C75075">
              <w:rPr>
                <w:b/>
                <w:sz w:val="22"/>
                <w:szCs w:val="22"/>
              </w:rPr>
              <w:t xml:space="preserve">Elements </w:t>
            </w:r>
          </w:p>
        </w:tc>
      </w:tr>
      <w:tr w:rsidR="002A6749" w:rsidRPr="00C75075" w14:paraId="0CF85888" w14:textId="77777777" w:rsidTr="009B49D0">
        <w:tc>
          <w:tcPr>
            <w:tcW w:w="3227" w:type="dxa"/>
            <w:hideMark/>
          </w:tcPr>
          <w:p w14:paraId="4162E489" w14:textId="77777777" w:rsidR="002A6749" w:rsidRPr="00C75075" w:rsidRDefault="002A6749" w:rsidP="00715C30">
            <w:pPr>
              <w:pStyle w:val="ListParagraph"/>
              <w:numPr>
                <w:ilvl w:val="0"/>
                <w:numId w:val="2"/>
              </w:numPr>
              <w:spacing w:line="360" w:lineRule="auto"/>
              <w:jc w:val="both"/>
              <w:rPr>
                <w:rFonts w:ascii="Arial" w:hAnsi="Arial" w:cs="Arial"/>
                <w:sz w:val="22"/>
                <w:szCs w:val="22"/>
              </w:rPr>
            </w:pPr>
            <w:r w:rsidRPr="00C75075">
              <w:rPr>
                <w:rFonts w:ascii="Arial" w:hAnsi="Arial" w:cs="Arial"/>
                <w:sz w:val="22"/>
                <w:szCs w:val="22"/>
              </w:rPr>
              <w:t>Scene – setting</w:t>
            </w:r>
          </w:p>
        </w:tc>
        <w:tc>
          <w:tcPr>
            <w:tcW w:w="6015" w:type="dxa"/>
            <w:hideMark/>
          </w:tcPr>
          <w:p w14:paraId="09E62EA5" w14:textId="77777777" w:rsidR="002A6749" w:rsidRPr="00C75075" w:rsidRDefault="002A6749" w:rsidP="00715C30">
            <w:pPr>
              <w:pStyle w:val="ListParagraph"/>
              <w:numPr>
                <w:ilvl w:val="0"/>
                <w:numId w:val="4"/>
              </w:numPr>
              <w:spacing w:line="360" w:lineRule="auto"/>
              <w:jc w:val="both"/>
              <w:rPr>
                <w:rFonts w:ascii="Arial" w:hAnsi="Arial" w:cs="Arial"/>
                <w:sz w:val="22"/>
                <w:szCs w:val="22"/>
              </w:rPr>
            </w:pPr>
            <w:r w:rsidRPr="00C75075">
              <w:rPr>
                <w:rFonts w:ascii="Arial" w:hAnsi="Arial" w:cs="Arial"/>
                <w:sz w:val="22"/>
                <w:szCs w:val="22"/>
              </w:rPr>
              <w:t>Definition</w:t>
            </w:r>
          </w:p>
          <w:p w14:paraId="5E981F5F" w14:textId="77777777" w:rsidR="002A6749" w:rsidRPr="00C75075" w:rsidRDefault="002A6749" w:rsidP="00715C30">
            <w:pPr>
              <w:pStyle w:val="ListParagraph"/>
              <w:numPr>
                <w:ilvl w:val="0"/>
                <w:numId w:val="4"/>
              </w:numPr>
              <w:spacing w:line="360" w:lineRule="auto"/>
              <w:jc w:val="both"/>
              <w:rPr>
                <w:rFonts w:ascii="Arial" w:hAnsi="Arial" w:cs="Arial"/>
                <w:sz w:val="22"/>
                <w:szCs w:val="22"/>
              </w:rPr>
            </w:pPr>
            <w:r w:rsidRPr="00C75075">
              <w:rPr>
                <w:rFonts w:ascii="Arial" w:hAnsi="Arial" w:cs="Arial"/>
                <w:sz w:val="22"/>
                <w:szCs w:val="22"/>
              </w:rPr>
              <w:t>Mission Statement</w:t>
            </w:r>
          </w:p>
        </w:tc>
      </w:tr>
      <w:tr w:rsidR="002A6749" w:rsidRPr="00C75075" w14:paraId="128AA057" w14:textId="77777777" w:rsidTr="009B49D0">
        <w:tc>
          <w:tcPr>
            <w:tcW w:w="3227" w:type="dxa"/>
            <w:hideMark/>
          </w:tcPr>
          <w:p w14:paraId="2E6904CB" w14:textId="77777777" w:rsidR="002A6749" w:rsidRPr="00C75075" w:rsidRDefault="002A6749" w:rsidP="00715C30">
            <w:pPr>
              <w:pStyle w:val="ListParagraph"/>
              <w:numPr>
                <w:ilvl w:val="0"/>
                <w:numId w:val="2"/>
              </w:numPr>
              <w:spacing w:line="360" w:lineRule="auto"/>
              <w:jc w:val="both"/>
              <w:rPr>
                <w:rFonts w:ascii="Arial" w:hAnsi="Arial" w:cs="Arial"/>
                <w:sz w:val="22"/>
                <w:szCs w:val="22"/>
              </w:rPr>
            </w:pPr>
            <w:r w:rsidRPr="00C75075">
              <w:rPr>
                <w:rFonts w:ascii="Arial" w:hAnsi="Arial" w:cs="Arial"/>
                <w:sz w:val="22"/>
                <w:szCs w:val="22"/>
              </w:rPr>
              <w:t>Species - related</w:t>
            </w:r>
          </w:p>
        </w:tc>
        <w:tc>
          <w:tcPr>
            <w:tcW w:w="6015" w:type="dxa"/>
            <w:hideMark/>
          </w:tcPr>
          <w:p w14:paraId="0DE999BE" w14:textId="77777777" w:rsidR="002A6749" w:rsidRPr="00C75075" w:rsidRDefault="002A6749" w:rsidP="00715C30">
            <w:pPr>
              <w:pStyle w:val="ListParagraph"/>
              <w:numPr>
                <w:ilvl w:val="0"/>
                <w:numId w:val="4"/>
              </w:numPr>
              <w:spacing w:line="360" w:lineRule="auto"/>
              <w:jc w:val="both"/>
              <w:rPr>
                <w:rFonts w:ascii="Arial" w:hAnsi="Arial" w:cs="Arial"/>
                <w:color w:val="000000"/>
                <w:sz w:val="22"/>
                <w:szCs w:val="22"/>
                <w:lang w:eastAsia="en-ZA"/>
              </w:rPr>
            </w:pPr>
            <w:r w:rsidRPr="00C75075">
              <w:rPr>
                <w:rFonts w:ascii="Arial" w:hAnsi="Arial" w:cs="Arial"/>
                <w:color w:val="000000"/>
                <w:sz w:val="22"/>
                <w:szCs w:val="22"/>
                <w:lang w:eastAsia="en-ZA"/>
              </w:rPr>
              <w:t>Site-specific</w:t>
            </w:r>
          </w:p>
          <w:p w14:paraId="55BBD820" w14:textId="77777777" w:rsidR="002A6749" w:rsidRPr="00C75075" w:rsidRDefault="002A6749" w:rsidP="00715C30">
            <w:pPr>
              <w:pStyle w:val="ListParagraph"/>
              <w:numPr>
                <w:ilvl w:val="0"/>
                <w:numId w:val="4"/>
              </w:numPr>
              <w:spacing w:line="360" w:lineRule="auto"/>
              <w:jc w:val="both"/>
              <w:rPr>
                <w:rFonts w:ascii="Arial" w:hAnsi="Arial" w:cs="Arial"/>
                <w:color w:val="000000"/>
                <w:sz w:val="22"/>
                <w:szCs w:val="22"/>
                <w:lang w:eastAsia="en-ZA"/>
              </w:rPr>
            </w:pPr>
            <w:r w:rsidRPr="00C75075">
              <w:rPr>
                <w:rFonts w:ascii="Arial" w:hAnsi="Arial" w:cs="Arial"/>
                <w:color w:val="000000"/>
                <w:sz w:val="22"/>
                <w:szCs w:val="22"/>
                <w:lang w:eastAsia="en-ZA"/>
              </w:rPr>
              <w:t>Specific species</w:t>
            </w:r>
          </w:p>
          <w:p w14:paraId="225F361E" w14:textId="77777777" w:rsidR="002A6749" w:rsidRPr="00C75075" w:rsidRDefault="002A6749" w:rsidP="00715C30">
            <w:pPr>
              <w:pStyle w:val="ListParagraph"/>
              <w:numPr>
                <w:ilvl w:val="0"/>
                <w:numId w:val="4"/>
              </w:numPr>
              <w:spacing w:line="360" w:lineRule="auto"/>
              <w:jc w:val="both"/>
              <w:rPr>
                <w:rFonts w:ascii="Arial" w:hAnsi="Arial" w:cs="Arial"/>
                <w:color w:val="000000"/>
                <w:sz w:val="22"/>
                <w:szCs w:val="22"/>
                <w:lang w:eastAsia="en-ZA"/>
              </w:rPr>
            </w:pPr>
            <w:r w:rsidRPr="00C75075">
              <w:rPr>
                <w:rFonts w:ascii="Arial" w:hAnsi="Arial" w:cs="Arial"/>
                <w:color w:val="000000"/>
                <w:sz w:val="22"/>
                <w:szCs w:val="22"/>
                <w:lang w:eastAsia="en-ZA"/>
              </w:rPr>
              <w:t>Surveys</w:t>
            </w:r>
          </w:p>
          <w:p w14:paraId="39ABE55B" w14:textId="77777777" w:rsidR="002A6749" w:rsidRPr="00C75075" w:rsidRDefault="002A6749" w:rsidP="00715C30">
            <w:pPr>
              <w:pStyle w:val="ListParagraph"/>
              <w:numPr>
                <w:ilvl w:val="0"/>
                <w:numId w:val="4"/>
              </w:numPr>
              <w:spacing w:line="360" w:lineRule="auto"/>
              <w:jc w:val="both"/>
              <w:rPr>
                <w:rFonts w:ascii="Arial" w:hAnsi="Arial" w:cs="Arial"/>
                <w:color w:val="000000"/>
                <w:sz w:val="22"/>
                <w:szCs w:val="22"/>
                <w:lang w:eastAsia="en-ZA"/>
              </w:rPr>
            </w:pPr>
            <w:r w:rsidRPr="00C75075">
              <w:rPr>
                <w:rFonts w:ascii="Arial" w:hAnsi="Arial" w:cs="Arial"/>
                <w:color w:val="000000"/>
                <w:sz w:val="22"/>
                <w:szCs w:val="22"/>
                <w:lang w:eastAsia="en-ZA"/>
              </w:rPr>
              <w:t>IUCN Red List</w:t>
            </w:r>
          </w:p>
        </w:tc>
      </w:tr>
      <w:tr w:rsidR="002A6749" w:rsidRPr="00C75075" w14:paraId="477A8CDE" w14:textId="77777777" w:rsidTr="009B49D0">
        <w:tc>
          <w:tcPr>
            <w:tcW w:w="3227" w:type="dxa"/>
            <w:hideMark/>
          </w:tcPr>
          <w:p w14:paraId="6B35D9A2" w14:textId="77777777" w:rsidR="002A6749" w:rsidRPr="00C75075" w:rsidRDefault="002A6749" w:rsidP="00715C30">
            <w:pPr>
              <w:pStyle w:val="ListParagraph"/>
              <w:numPr>
                <w:ilvl w:val="0"/>
                <w:numId w:val="2"/>
              </w:numPr>
              <w:spacing w:line="360" w:lineRule="auto"/>
              <w:jc w:val="both"/>
              <w:rPr>
                <w:rFonts w:ascii="Arial" w:hAnsi="Arial" w:cs="Arial"/>
                <w:sz w:val="22"/>
                <w:szCs w:val="22"/>
              </w:rPr>
            </w:pPr>
            <w:r w:rsidRPr="00C75075">
              <w:rPr>
                <w:rFonts w:ascii="Arial" w:hAnsi="Arial" w:cs="Arial"/>
                <w:sz w:val="22"/>
                <w:szCs w:val="22"/>
              </w:rPr>
              <w:t>Social Engagements</w:t>
            </w:r>
          </w:p>
        </w:tc>
        <w:tc>
          <w:tcPr>
            <w:tcW w:w="6015" w:type="dxa"/>
            <w:hideMark/>
          </w:tcPr>
          <w:p w14:paraId="0BEB0641" w14:textId="77777777" w:rsidR="002A6749" w:rsidRPr="00C75075" w:rsidRDefault="002A6749" w:rsidP="00715C30">
            <w:pPr>
              <w:pStyle w:val="ListParagraph"/>
              <w:numPr>
                <w:ilvl w:val="0"/>
                <w:numId w:val="6"/>
              </w:numPr>
              <w:spacing w:line="360" w:lineRule="auto"/>
              <w:jc w:val="both"/>
              <w:rPr>
                <w:rFonts w:ascii="Arial" w:hAnsi="Arial" w:cs="Arial"/>
                <w:color w:val="000000"/>
                <w:sz w:val="22"/>
                <w:szCs w:val="22"/>
                <w:lang w:eastAsia="en-ZA"/>
              </w:rPr>
            </w:pPr>
            <w:r w:rsidRPr="00C75075">
              <w:rPr>
                <w:rFonts w:ascii="Arial" w:hAnsi="Arial" w:cs="Arial"/>
                <w:color w:val="000000"/>
                <w:sz w:val="22"/>
                <w:szCs w:val="22"/>
                <w:lang w:eastAsia="en-ZA"/>
              </w:rPr>
              <w:t>Partnerships</w:t>
            </w:r>
          </w:p>
          <w:p w14:paraId="525B9C64" w14:textId="77777777" w:rsidR="002A6749" w:rsidRPr="00C75075" w:rsidRDefault="002A6749" w:rsidP="00715C30">
            <w:pPr>
              <w:pStyle w:val="ListParagraph"/>
              <w:numPr>
                <w:ilvl w:val="0"/>
                <w:numId w:val="6"/>
              </w:numPr>
              <w:spacing w:line="360" w:lineRule="auto"/>
              <w:jc w:val="both"/>
              <w:rPr>
                <w:rFonts w:ascii="Arial" w:hAnsi="Arial" w:cs="Arial"/>
                <w:color w:val="000000"/>
                <w:sz w:val="22"/>
                <w:szCs w:val="22"/>
                <w:lang w:eastAsia="en-ZA"/>
              </w:rPr>
            </w:pPr>
            <w:r w:rsidRPr="00C75075">
              <w:rPr>
                <w:rFonts w:ascii="Arial" w:hAnsi="Arial" w:cs="Arial"/>
                <w:color w:val="000000"/>
                <w:sz w:val="22"/>
                <w:szCs w:val="22"/>
                <w:lang w:eastAsia="en-ZA"/>
              </w:rPr>
              <w:t>Awards</w:t>
            </w:r>
          </w:p>
          <w:p w14:paraId="1F8B8BAF" w14:textId="77777777" w:rsidR="002A6749" w:rsidRPr="00C75075" w:rsidRDefault="002A6749" w:rsidP="00715C30">
            <w:pPr>
              <w:pStyle w:val="ListParagraph"/>
              <w:numPr>
                <w:ilvl w:val="0"/>
                <w:numId w:val="6"/>
              </w:numPr>
              <w:spacing w:line="360" w:lineRule="auto"/>
              <w:jc w:val="both"/>
              <w:rPr>
                <w:rFonts w:ascii="Arial" w:hAnsi="Arial" w:cs="Arial"/>
                <w:color w:val="000000"/>
                <w:sz w:val="22"/>
                <w:szCs w:val="22"/>
                <w:lang w:eastAsia="en-ZA"/>
              </w:rPr>
            </w:pPr>
            <w:r w:rsidRPr="00C75075">
              <w:rPr>
                <w:rFonts w:ascii="Arial" w:hAnsi="Arial" w:cs="Arial"/>
                <w:color w:val="000000"/>
                <w:sz w:val="22"/>
                <w:szCs w:val="22"/>
                <w:lang w:eastAsia="en-ZA"/>
              </w:rPr>
              <w:t>Stakeholder engagements</w:t>
            </w:r>
          </w:p>
        </w:tc>
      </w:tr>
      <w:tr w:rsidR="002A6749" w:rsidRPr="00C75075" w14:paraId="54103BEE" w14:textId="77777777" w:rsidTr="009B49D0">
        <w:tc>
          <w:tcPr>
            <w:tcW w:w="3227" w:type="dxa"/>
            <w:hideMark/>
          </w:tcPr>
          <w:p w14:paraId="437B07C0" w14:textId="77777777" w:rsidR="002A6749" w:rsidRPr="00C75075" w:rsidRDefault="002A6749" w:rsidP="00715C30">
            <w:pPr>
              <w:pStyle w:val="ListParagraph"/>
              <w:numPr>
                <w:ilvl w:val="0"/>
                <w:numId w:val="2"/>
              </w:numPr>
              <w:spacing w:line="360" w:lineRule="auto"/>
              <w:jc w:val="both"/>
              <w:rPr>
                <w:rFonts w:ascii="Arial" w:hAnsi="Arial" w:cs="Arial"/>
                <w:sz w:val="22"/>
                <w:szCs w:val="22"/>
              </w:rPr>
            </w:pPr>
            <w:r w:rsidRPr="00C75075">
              <w:rPr>
                <w:rFonts w:ascii="Arial" w:hAnsi="Arial" w:cs="Arial"/>
                <w:sz w:val="22"/>
                <w:szCs w:val="22"/>
              </w:rPr>
              <w:t>Performance Evaluations</w:t>
            </w:r>
          </w:p>
        </w:tc>
        <w:tc>
          <w:tcPr>
            <w:tcW w:w="6015" w:type="dxa"/>
            <w:hideMark/>
          </w:tcPr>
          <w:p w14:paraId="61E52831" w14:textId="77777777" w:rsidR="002A6749" w:rsidRPr="00C75075" w:rsidRDefault="002A6749" w:rsidP="00715C30">
            <w:pPr>
              <w:pStyle w:val="ListParagraph"/>
              <w:numPr>
                <w:ilvl w:val="0"/>
                <w:numId w:val="8"/>
              </w:numPr>
              <w:spacing w:line="360" w:lineRule="auto"/>
              <w:jc w:val="both"/>
              <w:rPr>
                <w:rFonts w:ascii="Arial" w:hAnsi="Arial" w:cs="Arial"/>
                <w:color w:val="000000"/>
                <w:sz w:val="22"/>
                <w:szCs w:val="22"/>
                <w:lang w:eastAsia="en-ZA"/>
              </w:rPr>
            </w:pPr>
            <w:r w:rsidRPr="00C75075">
              <w:rPr>
                <w:rFonts w:ascii="Arial" w:hAnsi="Arial" w:cs="Arial"/>
                <w:color w:val="000000"/>
                <w:sz w:val="22"/>
                <w:szCs w:val="22"/>
                <w:lang w:eastAsia="en-ZA"/>
              </w:rPr>
              <w:t xml:space="preserve">Target Performance </w:t>
            </w:r>
          </w:p>
          <w:p w14:paraId="2F43B8AB" w14:textId="77777777" w:rsidR="002A6749" w:rsidRPr="00C75075" w:rsidRDefault="002A6749" w:rsidP="00715C30">
            <w:pPr>
              <w:pStyle w:val="ListParagraph"/>
              <w:numPr>
                <w:ilvl w:val="0"/>
                <w:numId w:val="8"/>
              </w:numPr>
              <w:spacing w:line="360" w:lineRule="auto"/>
              <w:jc w:val="both"/>
              <w:rPr>
                <w:rFonts w:ascii="Arial" w:hAnsi="Arial" w:cs="Arial"/>
                <w:color w:val="000000"/>
                <w:sz w:val="22"/>
                <w:szCs w:val="22"/>
                <w:lang w:eastAsia="en-ZA"/>
              </w:rPr>
            </w:pPr>
            <w:r w:rsidRPr="00C75075">
              <w:rPr>
                <w:rFonts w:ascii="Arial" w:hAnsi="Arial" w:cs="Arial"/>
                <w:color w:val="000000"/>
                <w:sz w:val="22"/>
                <w:szCs w:val="22"/>
                <w:lang w:eastAsia="en-ZA"/>
              </w:rPr>
              <w:t>Costs</w:t>
            </w:r>
          </w:p>
        </w:tc>
      </w:tr>
      <w:tr w:rsidR="002A6749" w:rsidRPr="00C75075" w14:paraId="66FC3BDB" w14:textId="77777777" w:rsidTr="009B49D0">
        <w:tc>
          <w:tcPr>
            <w:tcW w:w="3227" w:type="dxa"/>
            <w:hideMark/>
          </w:tcPr>
          <w:p w14:paraId="0DD80210" w14:textId="77777777" w:rsidR="002A6749" w:rsidRPr="00C75075" w:rsidRDefault="002A6749" w:rsidP="00715C30">
            <w:pPr>
              <w:pStyle w:val="ListParagraph"/>
              <w:numPr>
                <w:ilvl w:val="0"/>
                <w:numId w:val="2"/>
              </w:numPr>
              <w:spacing w:line="360" w:lineRule="auto"/>
              <w:jc w:val="both"/>
              <w:rPr>
                <w:rFonts w:ascii="Arial" w:hAnsi="Arial" w:cs="Arial"/>
                <w:sz w:val="22"/>
                <w:szCs w:val="22"/>
              </w:rPr>
            </w:pPr>
            <w:r w:rsidRPr="00C75075">
              <w:rPr>
                <w:rFonts w:ascii="Arial" w:hAnsi="Arial" w:cs="Arial"/>
                <w:sz w:val="22"/>
                <w:szCs w:val="22"/>
              </w:rPr>
              <w:t>Risk</w:t>
            </w:r>
          </w:p>
        </w:tc>
        <w:tc>
          <w:tcPr>
            <w:tcW w:w="6015" w:type="dxa"/>
            <w:hideMark/>
          </w:tcPr>
          <w:p w14:paraId="32D3E92B" w14:textId="77777777" w:rsidR="002A6749" w:rsidRPr="00C75075" w:rsidRDefault="002A6749" w:rsidP="00715C30">
            <w:pPr>
              <w:pStyle w:val="ListParagraph"/>
              <w:numPr>
                <w:ilvl w:val="0"/>
                <w:numId w:val="10"/>
              </w:numPr>
              <w:spacing w:line="360" w:lineRule="auto"/>
              <w:jc w:val="both"/>
              <w:rPr>
                <w:rFonts w:ascii="Arial" w:hAnsi="Arial" w:cs="Arial"/>
                <w:color w:val="000000"/>
                <w:sz w:val="22"/>
                <w:szCs w:val="22"/>
                <w:lang w:eastAsia="en-ZA"/>
              </w:rPr>
            </w:pPr>
            <w:r w:rsidRPr="00C75075">
              <w:rPr>
                <w:rFonts w:ascii="Arial" w:hAnsi="Arial" w:cs="Arial"/>
                <w:color w:val="000000"/>
                <w:sz w:val="22"/>
                <w:szCs w:val="22"/>
                <w:lang w:eastAsia="en-ZA"/>
              </w:rPr>
              <w:t>Risk</w:t>
            </w:r>
          </w:p>
          <w:p w14:paraId="06A4E9CC" w14:textId="77777777" w:rsidR="002A6749" w:rsidRPr="00C75075" w:rsidRDefault="002A6749" w:rsidP="00715C30">
            <w:pPr>
              <w:pStyle w:val="ListParagraph"/>
              <w:numPr>
                <w:ilvl w:val="0"/>
                <w:numId w:val="10"/>
              </w:numPr>
              <w:spacing w:line="360" w:lineRule="auto"/>
              <w:jc w:val="both"/>
              <w:rPr>
                <w:rFonts w:ascii="Arial" w:hAnsi="Arial" w:cs="Arial"/>
                <w:color w:val="000000"/>
                <w:sz w:val="22"/>
                <w:szCs w:val="22"/>
                <w:lang w:eastAsia="en-ZA"/>
              </w:rPr>
            </w:pPr>
            <w:r w:rsidRPr="00C75075">
              <w:rPr>
                <w:rFonts w:ascii="Arial" w:hAnsi="Arial" w:cs="Arial"/>
                <w:color w:val="000000"/>
                <w:sz w:val="22"/>
                <w:szCs w:val="22"/>
                <w:lang w:eastAsia="en-ZA"/>
              </w:rPr>
              <w:t>Risk Management</w:t>
            </w:r>
          </w:p>
          <w:p w14:paraId="7FA9DC0C" w14:textId="77777777" w:rsidR="002A6749" w:rsidRPr="00C75075" w:rsidRDefault="002A6749" w:rsidP="00715C30">
            <w:pPr>
              <w:pStyle w:val="ListParagraph"/>
              <w:numPr>
                <w:ilvl w:val="0"/>
                <w:numId w:val="10"/>
              </w:numPr>
              <w:spacing w:line="360" w:lineRule="auto"/>
              <w:jc w:val="both"/>
              <w:rPr>
                <w:rFonts w:ascii="Arial" w:hAnsi="Arial" w:cs="Arial"/>
                <w:color w:val="000000"/>
                <w:sz w:val="22"/>
                <w:szCs w:val="22"/>
                <w:lang w:eastAsia="en-ZA"/>
              </w:rPr>
            </w:pPr>
            <w:r w:rsidRPr="00C75075">
              <w:rPr>
                <w:rFonts w:ascii="Arial" w:hAnsi="Arial" w:cs="Arial"/>
                <w:color w:val="000000"/>
                <w:sz w:val="22"/>
                <w:szCs w:val="22"/>
                <w:lang w:eastAsia="en-ZA"/>
              </w:rPr>
              <w:t>Incidents</w:t>
            </w:r>
          </w:p>
          <w:p w14:paraId="326BA741" w14:textId="77777777" w:rsidR="002A6749" w:rsidRPr="00C75075" w:rsidRDefault="002A6749" w:rsidP="00715C30">
            <w:pPr>
              <w:pStyle w:val="ListParagraph"/>
              <w:numPr>
                <w:ilvl w:val="0"/>
                <w:numId w:val="10"/>
              </w:numPr>
              <w:spacing w:line="360" w:lineRule="auto"/>
              <w:jc w:val="both"/>
              <w:rPr>
                <w:rFonts w:ascii="Arial" w:hAnsi="Arial" w:cs="Arial"/>
                <w:color w:val="000000"/>
                <w:sz w:val="22"/>
                <w:szCs w:val="22"/>
                <w:lang w:eastAsia="en-ZA"/>
              </w:rPr>
            </w:pPr>
            <w:r w:rsidRPr="00C75075">
              <w:rPr>
                <w:rFonts w:ascii="Arial" w:hAnsi="Arial" w:cs="Arial"/>
                <w:color w:val="000000"/>
                <w:sz w:val="22"/>
                <w:szCs w:val="22"/>
                <w:lang w:eastAsia="en-ZA"/>
              </w:rPr>
              <w:lastRenderedPageBreak/>
              <w:t>Materiality</w:t>
            </w:r>
          </w:p>
        </w:tc>
      </w:tr>
      <w:tr w:rsidR="002A6749" w:rsidRPr="00C75075" w14:paraId="543C12CD" w14:textId="77777777" w:rsidTr="009B49D0">
        <w:tc>
          <w:tcPr>
            <w:tcW w:w="3227" w:type="dxa"/>
            <w:hideMark/>
          </w:tcPr>
          <w:p w14:paraId="75913931" w14:textId="77777777" w:rsidR="002A6749" w:rsidRPr="00C75075" w:rsidRDefault="002A6749" w:rsidP="00715C30">
            <w:pPr>
              <w:pStyle w:val="ListParagraph"/>
              <w:numPr>
                <w:ilvl w:val="0"/>
                <w:numId w:val="2"/>
              </w:numPr>
              <w:spacing w:line="360" w:lineRule="auto"/>
              <w:jc w:val="both"/>
              <w:rPr>
                <w:rFonts w:ascii="Arial" w:hAnsi="Arial" w:cs="Arial"/>
                <w:sz w:val="22"/>
                <w:szCs w:val="22"/>
              </w:rPr>
            </w:pPr>
            <w:r w:rsidRPr="00C75075">
              <w:rPr>
                <w:rFonts w:ascii="Arial" w:hAnsi="Arial" w:cs="Arial"/>
                <w:sz w:val="22"/>
                <w:szCs w:val="22"/>
              </w:rPr>
              <w:lastRenderedPageBreak/>
              <w:t>Internal Management</w:t>
            </w:r>
          </w:p>
        </w:tc>
        <w:tc>
          <w:tcPr>
            <w:tcW w:w="6015" w:type="dxa"/>
            <w:hideMark/>
          </w:tcPr>
          <w:p w14:paraId="5F4BF792" w14:textId="77777777" w:rsidR="002A6749" w:rsidRPr="00C75075" w:rsidRDefault="002A6749" w:rsidP="00715C30">
            <w:pPr>
              <w:pStyle w:val="ListParagraph"/>
              <w:numPr>
                <w:ilvl w:val="0"/>
                <w:numId w:val="12"/>
              </w:numPr>
              <w:spacing w:line="360" w:lineRule="auto"/>
              <w:jc w:val="both"/>
              <w:rPr>
                <w:rFonts w:ascii="Arial" w:hAnsi="Arial" w:cs="Arial"/>
                <w:sz w:val="22"/>
                <w:szCs w:val="22"/>
              </w:rPr>
            </w:pPr>
            <w:r w:rsidRPr="00C75075">
              <w:rPr>
                <w:rFonts w:ascii="Arial" w:hAnsi="Arial" w:cs="Arial"/>
                <w:sz w:val="22"/>
                <w:szCs w:val="22"/>
              </w:rPr>
              <w:t>Biodiversity Action Plans</w:t>
            </w:r>
          </w:p>
          <w:p w14:paraId="0065961A" w14:textId="77777777" w:rsidR="002A6749" w:rsidRPr="00C75075" w:rsidRDefault="002A6749" w:rsidP="00715C30">
            <w:pPr>
              <w:pStyle w:val="ListParagraph"/>
              <w:numPr>
                <w:ilvl w:val="0"/>
                <w:numId w:val="12"/>
              </w:numPr>
              <w:spacing w:line="360" w:lineRule="auto"/>
              <w:jc w:val="both"/>
              <w:rPr>
                <w:rFonts w:ascii="Arial" w:hAnsi="Arial" w:cs="Arial"/>
                <w:sz w:val="22"/>
                <w:szCs w:val="22"/>
              </w:rPr>
            </w:pPr>
            <w:r w:rsidRPr="00C75075">
              <w:rPr>
                <w:rFonts w:ascii="Arial" w:hAnsi="Arial" w:cs="Arial"/>
                <w:sz w:val="22"/>
                <w:szCs w:val="22"/>
              </w:rPr>
              <w:t>Biodiversity Officer</w:t>
            </w:r>
          </w:p>
        </w:tc>
      </w:tr>
      <w:tr w:rsidR="002A6749" w:rsidRPr="00C75075" w14:paraId="2E88BA3A" w14:textId="77777777" w:rsidTr="009B49D0">
        <w:tc>
          <w:tcPr>
            <w:tcW w:w="3227" w:type="dxa"/>
            <w:hideMark/>
          </w:tcPr>
          <w:p w14:paraId="1FAA1486" w14:textId="77777777" w:rsidR="002A6749" w:rsidRPr="00C75075" w:rsidRDefault="002A6749" w:rsidP="00715C30">
            <w:pPr>
              <w:pStyle w:val="ListParagraph"/>
              <w:numPr>
                <w:ilvl w:val="0"/>
                <w:numId w:val="2"/>
              </w:numPr>
              <w:spacing w:line="360" w:lineRule="auto"/>
              <w:jc w:val="both"/>
              <w:rPr>
                <w:rFonts w:ascii="Arial" w:hAnsi="Arial" w:cs="Arial"/>
                <w:sz w:val="22"/>
                <w:szCs w:val="22"/>
              </w:rPr>
            </w:pPr>
            <w:r w:rsidRPr="00C75075">
              <w:rPr>
                <w:rFonts w:ascii="Arial" w:hAnsi="Arial" w:cs="Arial"/>
                <w:sz w:val="22"/>
                <w:szCs w:val="22"/>
              </w:rPr>
              <w:t>External  Reporting</w:t>
            </w:r>
          </w:p>
        </w:tc>
        <w:tc>
          <w:tcPr>
            <w:tcW w:w="6015" w:type="dxa"/>
            <w:hideMark/>
          </w:tcPr>
          <w:p w14:paraId="5AE21692" w14:textId="77777777" w:rsidR="002A6749" w:rsidRPr="00C75075" w:rsidRDefault="002A6749" w:rsidP="00715C30">
            <w:pPr>
              <w:pStyle w:val="ListParagraph"/>
              <w:numPr>
                <w:ilvl w:val="0"/>
                <w:numId w:val="14"/>
              </w:numPr>
              <w:spacing w:line="360" w:lineRule="auto"/>
              <w:jc w:val="both"/>
              <w:rPr>
                <w:rFonts w:ascii="Arial" w:hAnsi="Arial" w:cs="Arial"/>
                <w:sz w:val="22"/>
                <w:szCs w:val="22"/>
              </w:rPr>
            </w:pPr>
            <w:r w:rsidRPr="00C75075">
              <w:rPr>
                <w:rFonts w:ascii="Arial" w:hAnsi="Arial" w:cs="Arial"/>
                <w:sz w:val="22"/>
                <w:szCs w:val="22"/>
              </w:rPr>
              <w:t>GRI and other frameworks</w:t>
            </w:r>
          </w:p>
        </w:tc>
      </w:tr>
    </w:tbl>
    <w:p w14:paraId="4E5D1F15" w14:textId="77777777" w:rsidR="00D34F1E" w:rsidRPr="00C75075" w:rsidRDefault="00D34F1E" w:rsidP="00715C30">
      <w:pPr>
        <w:spacing w:line="360" w:lineRule="auto"/>
        <w:jc w:val="both"/>
      </w:pPr>
    </w:p>
    <w:p w14:paraId="657E4490" w14:textId="77777777" w:rsidR="00EA4989" w:rsidRPr="00E840B8" w:rsidRDefault="00EA4989" w:rsidP="00715C30">
      <w:pPr>
        <w:spacing w:line="360" w:lineRule="auto"/>
        <w:jc w:val="both"/>
        <w:rPr>
          <w:b/>
          <w:sz w:val="22"/>
          <w:szCs w:val="22"/>
        </w:rPr>
      </w:pPr>
      <w:r w:rsidRPr="00E840B8">
        <w:rPr>
          <w:b/>
          <w:sz w:val="22"/>
          <w:szCs w:val="22"/>
        </w:rPr>
        <w:t xml:space="preserve">3.2: Prior research </w:t>
      </w:r>
    </w:p>
    <w:p w14:paraId="381943A5" w14:textId="77777777" w:rsidR="00D34F1E" w:rsidRPr="00E840B8" w:rsidRDefault="002A6749" w:rsidP="00715C30">
      <w:pPr>
        <w:spacing w:line="360" w:lineRule="auto"/>
        <w:jc w:val="both"/>
        <w:rPr>
          <w:sz w:val="22"/>
          <w:szCs w:val="22"/>
        </w:rPr>
      </w:pPr>
      <w:r w:rsidRPr="00E840B8">
        <w:rPr>
          <w:sz w:val="22"/>
          <w:szCs w:val="22"/>
        </w:rPr>
        <w:t xml:space="preserve">In recent studies conducted on the extent of biodiversity disclosures in Sweden, Denmark, England and Germany, it is </w:t>
      </w:r>
      <w:r w:rsidR="00D34F1E" w:rsidRPr="00E840B8">
        <w:rPr>
          <w:sz w:val="22"/>
          <w:szCs w:val="22"/>
        </w:rPr>
        <w:t xml:space="preserve">was found that high environmental impact industries are more likely to include disclosures on biodiversity issues </w:t>
      </w:r>
      <w:r w:rsidR="00D34F1E" w:rsidRPr="00E840B8">
        <w:rPr>
          <w:sz w:val="22"/>
          <w:szCs w:val="22"/>
        </w:rPr>
        <w:fldChar w:fldCharType="begin"/>
      </w:r>
      <w:r w:rsidR="00D34F1E" w:rsidRPr="00E840B8">
        <w:rPr>
          <w:sz w:val="22"/>
          <w:szCs w:val="22"/>
        </w:rPr>
        <w:instrText xml:space="preserve"> ADDIN EN.CITE &lt;EndNote&gt;&lt;Cite&gt;&lt;Author&gt;Grabsch&lt;/Author&gt;&lt;Year&gt;2012&lt;/Year&gt;&lt;RecNum&gt;3&lt;/RecNum&gt;&lt;DisplayText&gt;(Grabsch et al, 2012)&lt;/DisplayText&gt;&lt;record&gt;&lt;rec-number&gt;3&lt;/rec-number&gt;&lt;foreign-keys&gt;&lt;key app="EN" db-id="2e0afe5frs5x0tezer5p2fsasfdedpdrwsfv" timestamp="1429018629"&gt;3&lt;/key&gt;&lt;/foreign-keys&gt;&lt;ref-type name="Generic"&gt;13&lt;/ref-type&gt;&lt;contributors&gt;&lt;authors&gt;&lt;author&gt;Grabsch, Carmen&lt;/author&gt;&lt;author&gt;Jones, Michael John&lt;/author&gt;&lt;author&gt;Solomon, Jill Frances&lt;/author&gt;&lt;/authors&gt;&lt;/contributors&gt;&lt;titles&gt;&lt;title&gt;Accounting for biodiversity in crisis: A European Perspective&lt;/title&gt;&lt;/titles&gt;&lt;dates&gt;&lt;year&gt;2012&lt;/year&gt;&lt;/dates&gt;&lt;publisher&gt;working paper, Kings College, London&lt;/publisher&gt;&lt;urls&gt;&lt;/urls&gt;&lt;/record&gt;&lt;/Cite&gt;&lt;/EndNote&gt;</w:instrText>
      </w:r>
      <w:r w:rsidR="00D34F1E" w:rsidRPr="00E840B8">
        <w:rPr>
          <w:sz w:val="22"/>
          <w:szCs w:val="22"/>
        </w:rPr>
        <w:fldChar w:fldCharType="separate"/>
      </w:r>
      <w:r w:rsidR="00D34F1E" w:rsidRPr="00E840B8">
        <w:rPr>
          <w:noProof/>
          <w:sz w:val="22"/>
          <w:szCs w:val="22"/>
        </w:rPr>
        <w:t>(Grabsch et al, 2012)</w:t>
      </w:r>
      <w:r w:rsidR="00D34F1E" w:rsidRPr="00E840B8">
        <w:rPr>
          <w:sz w:val="22"/>
          <w:szCs w:val="22"/>
        </w:rPr>
        <w:fldChar w:fldCharType="end"/>
      </w:r>
      <w:r w:rsidR="00D34F1E" w:rsidRPr="00E840B8">
        <w:rPr>
          <w:sz w:val="22"/>
          <w:szCs w:val="22"/>
        </w:rPr>
        <w:t xml:space="preserve">. Reporting is, however, relatively limited and generic </w:t>
      </w:r>
      <w:r w:rsidRPr="00E840B8">
        <w:rPr>
          <w:sz w:val="22"/>
          <w:szCs w:val="22"/>
        </w:rPr>
        <w:fldChar w:fldCharType="begin">
          <w:fldData xml:space="preserve">PEVuZE5vdGU+PENpdGU+PEF1dGhvcj5HcmFic2NoPC9BdXRob3I+PFllYXI+MjAxMjwvWWVhcj48
UmVjTnVtPjU8L1JlY051bT48RGlzcGxheVRleHQ+KEdyYWJzY2ggZXQgYWwsIDIwMTI7IFJpbW1l
bCBhbmQgSm9uw6RsbCwgMjAxMzsgdmFuIExpZW1wZCBhbmQgQnVzY2gsIDIwMTMpPC9EaXNwbGF5
VGV4dD48cmVjb3JkPjxyZWMtbnVtYmVyPjU8L3JlYy1udW1iZXI+PGZvcmVpZ24ta2V5cz48a2V5
IGFwcD0iRU4iIGRiLWlkPSJmdGF0cndkMjc5cHR2bmV3NTlocGZhZXdkcHJwcDA1MnJ0d2YiPjU8
L2tleT48L2ZvcmVpZ24ta2V5cz48cmVmLXR5cGUgbmFtZT0iR2VuZXJpYyI+MTM8L3JlZi10eXBl
Pjxjb250cmlidXRvcnM+PGF1dGhvcnM+PGF1dGhvcj5HcmFic2NoLCBDYXJtZW48L2F1dGhvcj48
YXV0aG9yPkpvbmVzLCBNaWNoYWVsIEpvaG48L2F1dGhvcj48YXV0aG9yPlNvbG9tb24sIEppbGwg
RnJhbmNlczwvYXV0aG9yPjwvYXV0aG9ycz48L2NvbnRyaWJ1dG9ycz48dGl0bGVzPjx0aXRsZT5B
Y2NvdW50aW5nIGZvciBiaW9kaXZlcnNpdHkgaW4gY3Jpc2lzOiBBIEV1cm9wZWFuIFBlcnNwZWN0
aXZlPC90aXRsZT48L3RpdGxlcz48ZGF0ZXM+PHllYXI+MjAxMjwveWVhcj48L2RhdGVzPjxwdWJs
aXNoZXI+d29ya2luZyBwYXBlciwgS2luZ3MgQ29sbGVnZSwgTG9uZG9uPC9wdWJsaXNoZXI+PHVy
bHM+PC91cmxzPjwvcmVjb3JkPjwvQ2l0ZT48Q2l0ZT48QXV0aG9yPlJpbW1lbDwvQXV0aG9yPjxZ
ZWFyPjIwMTM8L1llYXI+PFJlY051bT4xPC9SZWNOdW0+PHJlY29yZD48cmVjLW51bWJlcj4xPC9y
ZWMtbnVtYmVyPjxmb3JlaWduLWtleXM+PGtleSBhcHA9IkVOIiBkYi1pZD0iZnRhdHJ3ZDI3OXB0
dm5ldzU5aHBmYWV3ZHBycHAwNTJydHdmIj4xPC9rZXk+PC9mb3JlaWduLWtleXM+PHJlZi10eXBl
IG5hbWU9IkpvdXJuYWwgQXJ0aWNsZSI+MTc8L3JlZi10eXBlPjxjb250cmlidXRvcnM+PGF1dGhv
cnM+PGF1dGhvcj5SaW1tZWwsIEd1bm5hcjwvYXV0aG9yPjxhdXRob3I+Sm9uw6RsbCwgS3Jpc3Rp
bmE8L2F1dGhvcj48L2F1dGhvcnM+PC9jb250cmlidXRvcnM+PHRpdGxlcz48dGl0bGU+QmlvZGl2
ZXJzaXR5IHJlcG9ydGluZyBpbiBTd2VkZW46IGNvcnBvcmF0ZSBkaXNjbG9zdXJlIGFuZCBwcmVw
YXJlcnMmYXBvczsgdmlld3M8L3RpdGxlPjxzZWNvbmRhcnktdGl0bGU+QWNjb3VudGluZywgQXVk
aXRpbmcgJmFtcDsgQWNjb3VudGFiaWxpdHkgSm91cm5hbDwvc2Vjb25kYXJ5LXRpdGxlPjwvdGl0
bGVzPjxwZXJpb2RpY2FsPjxmdWxsLXRpdGxlPkFjY291bnRpbmcsIEF1ZGl0aW5nICZhbXA7IEFj
Y291bnRhYmlsaXR5IEpvdXJuYWw8L2Z1bGwtdGl0bGU+PC9wZXJpb2RpY2FsPjxwYWdlcz43NDYt
Nzc4PC9wYWdlcz48dm9sdW1lPjI2PC92b2x1bWU+PG51bWJlcj41PC9udW1iZXI+PGRhdGVzPjx5
ZWFyPjIwMTM8L3llYXI+PC9kYXRlcz48aXNibj4wOTUxLTM1NzQ8L2lzYm4+PHVybHM+PC91cmxz
PjwvcmVjb3JkPjwvQ2l0ZT48Q2l0ZT48QXV0aG9yPnZhbiBMaWVtcGQ8L0F1dGhvcj48WWVhcj4y
MDEzPC9ZZWFyPjxSZWNOdW0+Nzg2PC9SZWNOdW0+PHJlY29yZD48cmVjLW51bWJlcj43ODY8L3Jl
Yy1udW1iZXI+PGZvcmVpZ24ta2V5cz48a2V5IGFwcD0iRU4iIGRiLWlkPSJwZnByZHM5dm5wMjB3
dmVlcHpicDVzczN3YXI1c3J3djl2OXQiIHRpbWVzdGFtcD0iMTQyNTI5NDMxNiI+Nzg2PC9rZXk+
PC9mb3JlaWduLWtleXM+PHJlZi10eXBlIG5hbWU9IkpvdXJuYWwgQXJ0aWNsZSI+MTc8L3JlZi10
eXBlPjxjb250cmlidXRvcnM+PGF1dGhvcnM+PGF1dGhvcj52YW4gTGllbXBkLCBEZW5uaXM8L2F1
dGhvcj48YXV0aG9yPkJ1c2NoLCBKYWNvYjwvYXV0aG9yPjwvYXV0aG9ycz48L2NvbnRyaWJ1dG9y
cz48dGl0bGVzPjx0aXRsZT5CaW9kaXZlcnNpdHkgcmVwb3J0aW5nIGluIERlbm1hcms8L3RpdGxl
PjxzZWNvbmRhcnktdGl0bGU+QWNjb3VudGluZywgQXVkaXRpbmcgJmFtcDsgQWNjb3VudGFiaWxp
dHkgSm91cm5hbDwvc2Vjb25kYXJ5LXRpdGxlPjwvdGl0bGVzPjxwZXJpb2RpY2FsPjxmdWxsLXRp
dGxlPkFjY291bnRpbmcsIEF1ZGl0aW5nICZhbXA7IEFjY291bnRhYmlsaXR5IEpvdXJuYWw8L2Z1
bGwtdGl0bGU+PC9wZXJpb2RpY2FsPjxwYWdlcz44MzMtODcyPC9wYWdlcz48dm9sdW1lPjI2PC92
b2x1bWU+PG51bWJlcj41PC9udW1iZXI+PGRhdGVzPjx5ZWFyPjIwMTM8L3llYXI+PHB1Yi1kYXRl
cz48ZGF0ZT4yMDEzLzA2LzE0PC9kYXRlPjwvcHViLWRhdGVzPjwvZGF0ZXM+PHB1Ymxpc2hlcj5F
bWVyYWxkPC9wdWJsaXNoZXI+PGlzYm4+MDk1MS0zNTc0PC9pc2JuPjx1cmxzPjxyZWxhdGVkLXVy
bHM+PHVybD5odHRwOi8vZHguZG9pLm9yZy8xMC4xMTA4L0FBQUo6MDItMjAxMy0xMjMyPC91cmw+
PC9yZWxhdGVkLXVybHM+PC91cmxzPjxlbGVjdHJvbmljLXJlc291cmNlLW51bT4xMC4xMTA4L0FB
QUo6MDItMjAxMy0xMjMyPC9lbGVjdHJvbmljLXJlc291cmNlLW51bT48YWNjZXNzLWRhdGU+MjAx
NS8wMy8wMjwvYWNjZXNzLWRhdGU+PC9yZWNvcmQ+PC9DaXRlPjwvRW5kTm90ZT4A
</w:fldData>
        </w:fldChar>
      </w:r>
      <w:r w:rsidRPr="00E840B8">
        <w:rPr>
          <w:sz w:val="22"/>
          <w:szCs w:val="22"/>
        </w:rPr>
        <w:instrText xml:space="preserve"> ADDIN EN.CITE </w:instrText>
      </w:r>
      <w:r w:rsidRPr="00E840B8">
        <w:rPr>
          <w:sz w:val="22"/>
          <w:szCs w:val="22"/>
        </w:rPr>
        <w:fldChar w:fldCharType="begin">
          <w:fldData xml:space="preserve">PEVuZE5vdGU+PENpdGU+PEF1dGhvcj5HcmFic2NoPC9BdXRob3I+PFllYXI+MjAxMjwvWWVhcj48
UmVjTnVtPjU8L1JlY051bT48RGlzcGxheVRleHQ+KEdyYWJzY2ggZXQgYWwsIDIwMTI7IFJpbW1l
bCBhbmQgSm9uw6RsbCwgMjAxMzsgdmFuIExpZW1wZCBhbmQgQnVzY2gsIDIwMTMpPC9EaXNwbGF5
VGV4dD48cmVjb3JkPjxyZWMtbnVtYmVyPjU8L3JlYy1udW1iZXI+PGZvcmVpZ24ta2V5cz48a2V5
IGFwcD0iRU4iIGRiLWlkPSJmdGF0cndkMjc5cHR2bmV3NTlocGZhZXdkcHJwcDA1MnJ0d2YiPjU8
L2tleT48L2ZvcmVpZ24ta2V5cz48cmVmLXR5cGUgbmFtZT0iR2VuZXJpYyI+MTM8L3JlZi10eXBl
Pjxjb250cmlidXRvcnM+PGF1dGhvcnM+PGF1dGhvcj5HcmFic2NoLCBDYXJtZW48L2F1dGhvcj48
YXV0aG9yPkpvbmVzLCBNaWNoYWVsIEpvaG48L2F1dGhvcj48YXV0aG9yPlNvbG9tb24sIEppbGwg
RnJhbmNlczwvYXV0aG9yPjwvYXV0aG9ycz48L2NvbnRyaWJ1dG9ycz48dGl0bGVzPjx0aXRsZT5B
Y2NvdW50aW5nIGZvciBiaW9kaXZlcnNpdHkgaW4gY3Jpc2lzOiBBIEV1cm9wZWFuIFBlcnNwZWN0
aXZlPC90aXRsZT48L3RpdGxlcz48ZGF0ZXM+PHllYXI+MjAxMjwveWVhcj48L2RhdGVzPjxwdWJs
aXNoZXI+d29ya2luZyBwYXBlciwgS2luZ3MgQ29sbGVnZSwgTG9uZG9uPC9wdWJsaXNoZXI+PHVy
bHM+PC91cmxzPjwvcmVjb3JkPjwvQ2l0ZT48Q2l0ZT48QXV0aG9yPlJpbW1lbDwvQXV0aG9yPjxZ
ZWFyPjIwMTM8L1llYXI+PFJlY051bT4xPC9SZWNOdW0+PHJlY29yZD48cmVjLW51bWJlcj4xPC9y
ZWMtbnVtYmVyPjxmb3JlaWduLWtleXM+PGtleSBhcHA9IkVOIiBkYi1pZD0iZnRhdHJ3ZDI3OXB0
dm5ldzU5aHBmYWV3ZHBycHAwNTJydHdmIj4xPC9rZXk+PC9mb3JlaWduLWtleXM+PHJlZi10eXBl
IG5hbWU9IkpvdXJuYWwgQXJ0aWNsZSI+MTc8L3JlZi10eXBlPjxjb250cmlidXRvcnM+PGF1dGhv
cnM+PGF1dGhvcj5SaW1tZWwsIEd1bm5hcjwvYXV0aG9yPjxhdXRob3I+Sm9uw6RsbCwgS3Jpc3Rp
bmE8L2F1dGhvcj48L2F1dGhvcnM+PC9jb250cmlidXRvcnM+PHRpdGxlcz48dGl0bGU+QmlvZGl2
ZXJzaXR5IHJlcG9ydGluZyBpbiBTd2VkZW46IGNvcnBvcmF0ZSBkaXNjbG9zdXJlIGFuZCBwcmVw
YXJlcnMmYXBvczsgdmlld3M8L3RpdGxlPjxzZWNvbmRhcnktdGl0bGU+QWNjb3VudGluZywgQXVk
aXRpbmcgJmFtcDsgQWNjb3VudGFiaWxpdHkgSm91cm5hbDwvc2Vjb25kYXJ5LXRpdGxlPjwvdGl0
bGVzPjxwZXJpb2RpY2FsPjxmdWxsLXRpdGxlPkFjY291bnRpbmcsIEF1ZGl0aW5nICZhbXA7IEFj
Y291bnRhYmlsaXR5IEpvdXJuYWw8L2Z1bGwtdGl0bGU+PC9wZXJpb2RpY2FsPjxwYWdlcz43NDYt
Nzc4PC9wYWdlcz48dm9sdW1lPjI2PC92b2x1bWU+PG51bWJlcj41PC9udW1iZXI+PGRhdGVzPjx5
ZWFyPjIwMTM8L3llYXI+PC9kYXRlcz48aXNibj4wOTUxLTM1NzQ8L2lzYm4+PHVybHM+PC91cmxz
PjwvcmVjb3JkPjwvQ2l0ZT48Q2l0ZT48QXV0aG9yPnZhbiBMaWVtcGQ8L0F1dGhvcj48WWVhcj4y
MDEzPC9ZZWFyPjxSZWNOdW0+Nzg2PC9SZWNOdW0+PHJlY29yZD48cmVjLW51bWJlcj43ODY8L3Jl
Yy1udW1iZXI+PGZvcmVpZ24ta2V5cz48a2V5IGFwcD0iRU4iIGRiLWlkPSJwZnByZHM5dm5wMjB3
dmVlcHpicDVzczN3YXI1c3J3djl2OXQiIHRpbWVzdGFtcD0iMTQyNTI5NDMxNiI+Nzg2PC9rZXk+
PC9mb3JlaWduLWtleXM+PHJlZi10eXBlIG5hbWU9IkpvdXJuYWwgQXJ0aWNsZSI+MTc8L3JlZi10
eXBlPjxjb250cmlidXRvcnM+PGF1dGhvcnM+PGF1dGhvcj52YW4gTGllbXBkLCBEZW5uaXM8L2F1
dGhvcj48YXV0aG9yPkJ1c2NoLCBKYWNvYjwvYXV0aG9yPjwvYXV0aG9ycz48L2NvbnRyaWJ1dG9y
cz48dGl0bGVzPjx0aXRsZT5CaW9kaXZlcnNpdHkgcmVwb3J0aW5nIGluIERlbm1hcms8L3RpdGxl
PjxzZWNvbmRhcnktdGl0bGU+QWNjb3VudGluZywgQXVkaXRpbmcgJmFtcDsgQWNjb3VudGFiaWxp
dHkgSm91cm5hbDwvc2Vjb25kYXJ5LXRpdGxlPjwvdGl0bGVzPjxwZXJpb2RpY2FsPjxmdWxsLXRp
dGxlPkFjY291bnRpbmcsIEF1ZGl0aW5nICZhbXA7IEFjY291bnRhYmlsaXR5IEpvdXJuYWw8L2Z1
bGwtdGl0bGU+PC9wZXJpb2RpY2FsPjxwYWdlcz44MzMtODcyPC9wYWdlcz48dm9sdW1lPjI2PC92
b2x1bWU+PG51bWJlcj41PC9udW1iZXI+PGRhdGVzPjx5ZWFyPjIwMTM8L3llYXI+PHB1Yi1kYXRl
cz48ZGF0ZT4yMDEzLzA2LzE0PC9kYXRlPjwvcHViLWRhdGVzPjwvZGF0ZXM+PHB1Ymxpc2hlcj5F
bWVyYWxkPC9wdWJsaXNoZXI+PGlzYm4+MDk1MS0zNTc0PC9pc2JuPjx1cmxzPjxyZWxhdGVkLXVy
bHM+PHVybD5odHRwOi8vZHguZG9pLm9yZy8xMC4xMTA4L0FBQUo6MDItMjAxMy0xMjMyPC91cmw+
PC9yZWxhdGVkLXVybHM+PC91cmxzPjxlbGVjdHJvbmljLXJlc291cmNlLW51bT4xMC4xMTA4L0FB
QUo6MDItMjAxMy0xMjMyPC9lbGVjdHJvbmljLXJlc291cmNlLW51bT48YWNjZXNzLWRhdGU+MjAx
NS8wMy8wMjwvYWNjZXNzLWRhdGU+PC9yZWNvcmQ+PC9DaXRlPjwvRW5kTm90ZT4A
</w:fldData>
        </w:fldChar>
      </w:r>
      <w:r w:rsidRPr="00E840B8">
        <w:rPr>
          <w:sz w:val="22"/>
          <w:szCs w:val="22"/>
        </w:rPr>
        <w:instrText xml:space="preserve"> ADDIN EN.CITE.DATA </w:instrText>
      </w:r>
      <w:r w:rsidRPr="00E840B8">
        <w:rPr>
          <w:sz w:val="22"/>
          <w:szCs w:val="22"/>
        </w:rPr>
      </w:r>
      <w:r w:rsidRPr="00E840B8">
        <w:rPr>
          <w:sz w:val="22"/>
          <w:szCs w:val="22"/>
        </w:rPr>
        <w:fldChar w:fldCharType="end"/>
      </w:r>
      <w:r w:rsidRPr="00E840B8">
        <w:rPr>
          <w:sz w:val="22"/>
          <w:szCs w:val="22"/>
        </w:rPr>
      </w:r>
      <w:r w:rsidRPr="00E840B8">
        <w:rPr>
          <w:sz w:val="22"/>
          <w:szCs w:val="22"/>
        </w:rPr>
        <w:fldChar w:fldCharType="separate"/>
      </w:r>
      <w:r w:rsidRPr="00E840B8">
        <w:rPr>
          <w:noProof/>
          <w:sz w:val="22"/>
          <w:szCs w:val="22"/>
        </w:rPr>
        <w:t>(Grabsch et al, 2012; Rimmel and Jonäll, 2013; van Liempd and Busch, 2013)</w:t>
      </w:r>
      <w:r w:rsidRPr="00E840B8">
        <w:rPr>
          <w:sz w:val="22"/>
          <w:szCs w:val="22"/>
        </w:rPr>
        <w:fldChar w:fldCharType="end"/>
      </w:r>
      <w:r w:rsidR="00D34F1E" w:rsidRPr="00E840B8">
        <w:rPr>
          <w:sz w:val="22"/>
          <w:szCs w:val="22"/>
        </w:rPr>
        <w:t xml:space="preserve">. </w:t>
      </w:r>
      <w:r w:rsidRPr="00E840B8">
        <w:rPr>
          <w:sz w:val="22"/>
          <w:szCs w:val="22"/>
        </w:rPr>
        <w:t xml:space="preserve">The most common disclosures relate to mission statements, partnerships and the GRI reporting </w:t>
      </w:r>
      <w:r w:rsidRPr="00E840B8">
        <w:rPr>
          <w:sz w:val="22"/>
          <w:szCs w:val="22"/>
        </w:rPr>
        <w:fldChar w:fldCharType="begin"/>
      </w:r>
      <w:r w:rsidR="009B49D0" w:rsidRPr="00E840B8">
        <w:rPr>
          <w:sz w:val="22"/>
          <w:szCs w:val="22"/>
        </w:rPr>
        <w:instrText xml:space="preserve"> ADDIN EN.CITE &lt;EndNote&gt;&lt;Cite&gt;&lt;Author&gt;van Liempd&lt;/Author&gt;&lt;Year&gt;2013&lt;/Year&gt;&lt;RecNum&gt;786&lt;/RecNum&gt;&lt;DisplayText&gt;(Grabsch et al, 2012; van Liempd and Busch, 2013)&lt;/DisplayText&gt;&lt;record&gt;&lt;rec-number&gt;786&lt;/rec-number&gt;&lt;foreign-keys&gt;&lt;key app="EN" db-id="pfprds9vnp20wveepzbp5ss3war5srwv9v9t" timestamp="1425294316"&gt;786&lt;/key&gt;&lt;/foreign-keys&gt;&lt;ref-type name="Journal Article"&gt;17&lt;/ref-type&gt;&lt;contributors&gt;&lt;authors&gt;&lt;author&gt;van Liempd, Dennis&lt;/author&gt;&lt;author&gt;Busch, Jacob&lt;/author&gt;&lt;/authors&gt;&lt;/contributors&gt;&lt;titles&gt;&lt;title&gt;Biodiversity reporting in Denmark&lt;/title&gt;&lt;secondary-title&gt;Accounting, Auditing &amp;amp; Accountability Journal&lt;/secondary-title&gt;&lt;/titles&gt;&lt;periodical&gt;&lt;full-title&gt;Accounting, Auditing &amp;amp; Accountability Journal&lt;/full-title&gt;&lt;/periodical&gt;&lt;pages&gt;833-872&lt;/pages&gt;&lt;volume&gt;26&lt;/volume&gt;&lt;number&gt;5&lt;/number&gt;&lt;dates&gt;&lt;year&gt;2013&lt;/year&gt;&lt;pub-dates&gt;&lt;date&gt;2013/06/14&lt;/date&gt;&lt;/pub-dates&gt;&lt;/dates&gt;&lt;publisher&gt;Emerald&lt;/publisher&gt;&lt;isbn&gt;0951-3574&lt;/isbn&gt;&lt;urls&gt;&lt;related-urls&gt;&lt;url&gt;http://dx.doi.org/10.1108/AAAJ:02-2013-1232&lt;/url&gt;&lt;/related-urls&gt;&lt;/urls&gt;&lt;electronic-resource-num&gt;10.1108/AAAJ:02-2013-1232&lt;/electronic-resource-num&gt;&lt;access-date&gt;2015/03/02&lt;/access-date&gt;&lt;/record&gt;&lt;/Cite&gt;&lt;Cite&gt;&lt;Author&gt;Grabsch&lt;/Author&gt;&lt;Year&gt;2012&lt;/Year&gt;&lt;RecNum&gt;3&lt;/RecNum&gt;&lt;record&gt;&lt;rec-number&gt;3&lt;/rec-number&gt;&lt;foreign-keys&gt;&lt;key app="EN" db-id="2e0afe5frs5x0tezer5p2fsasfdedpdrwsfv" timestamp="1429018629"&gt;3&lt;/key&gt;&lt;/foreign-keys&gt;&lt;ref-type name="Generic"&gt;13&lt;/ref-type&gt;&lt;contributors&gt;&lt;authors&gt;&lt;author&gt;Grabsch, Carmen&lt;/author&gt;&lt;author&gt;Jones, Michael John&lt;/author&gt;&lt;author&gt;Solomon, Jill Frances&lt;/author&gt;&lt;/authors&gt;&lt;/contributors&gt;&lt;titles&gt;&lt;title&gt;Accounting for biodiversity in crisis: A European Perspective&lt;/title&gt;&lt;/titles&gt;&lt;dates&gt;&lt;year&gt;2012&lt;/year&gt;&lt;/dates&gt;&lt;publisher&gt;working paper, Kings College, London&lt;/publisher&gt;&lt;urls&gt;&lt;/urls&gt;&lt;/record&gt;&lt;/Cite&gt;&lt;/EndNote&gt;</w:instrText>
      </w:r>
      <w:r w:rsidRPr="00E840B8">
        <w:rPr>
          <w:sz w:val="22"/>
          <w:szCs w:val="22"/>
        </w:rPr>
        <w:fldChar w:fldCharType="separate"/>
      </w:r>
      <w:r w:rsidR="009B49D0" w:rsidRPr="00E840B8">
        <w:rPr>
          <w:noProof/>
          <w:sz w:val="22"/>
          <w:szCs w:val="22"/>
        </w:rPr>
        <w:t>(Grabsch et al, 2012; van Liempd and Busch, 2013)</w:t>
      </w:r>
      <w:r w:rsidRPr="00E840B8">
        <w:rPr>
          <w:sz w:val="22"/>
          <w:szCs w:val="22"/>
        </w:rPr>
        <w:fldChar w:fldCharType="end"/>
      </w:r>
      <w:r w:rsidRPr="00E840B8">
        <w:rPr>
          <w:sz w:val="22"/>
          <w:szCs w:val="22"/>
        </w:rPr>
        <w:t xml:space="preserve">. On the other hand, performance, internal management </w:t>
      </w:r>
      <w:r w:rsidR="009B49D0" w:rsidRPr="00E840B8">
        <w:rPr>
          <w:sz w:val="22"/>
          <w:szCs w:val="22"/>
        </w:rPr>
        <w:t>and external</w:t>
      </w:r>
      <w:r w:rsidRPr="00E840B8">
        <w:rPr>
          <w:sz w:val="22"/>
          <w:szCs w:val="22"/>
        </w:rPr>
        <w:t xml:space="preserve"> reporting disclosures were among the lowest scoring categories</w:t>
      </w:r>
      <w:r w:rsidR="00EB41B7" w:rsidRPr="00E840B8">
        <w:rPr>
          <w:sz w:val="22"/>
          <w:szCs w:val="22"/>
        </w:rPr>
        <w:t>,</w:t>
      </w:r>
      <w:r w:rsidR="009B49D0" w:rsidRPr="00E840B8">
        <w:rPr>
          <w:sz w:val="22"/>
          <w:szCs w:val="22"/>
        </w:rPr>
        <w:t xml:space="preserve"> suggesting that </w:t>
      </w:r>
      <w:r w:rsidRPr="00E840B8">
        <w:rPr>
          <w:sz w:val="22"/>
          <w:szCs w:val="22"/>
        </w:rPr>
        <w:t>biodiversity</w:t>
      </w:r>
      <w:r w:rsidR="009B49D0" w:rsidRPr="00E840B8">
        <w:rPr>
          <w:sz w:val="22"/>
          <w:szCs w:val="22"/>
        </w:rPr>
        <w:t xml:space="preserve"> reporting is still in its infancy for many companies. This is supported by the fact that </w:t>
      </w:r>
      <w:r w:rsidRPr="00E840B8">
        <w:rPr>
          <w:sz w:val="22"/>
          <w:szCs w:val="22"/>
        </w:rPr>
        <w:t xml:space="preserve">mission statements </w:t>
      </w:r>
      <w:r w:rsidR="009B49D0" w:rsidRPr="00E840B8">
        <w:rPr>
          <w:sz w:val="22"/>
          <w:szCs w:val="22"/>
        </w:rPr>
        <w:t>are often vague and the respective annua</w:t>
      </w:r>
      <w:r w:rsidR="00EA4989" w:rsidRPr="00E840B8">
        <w:rPr>
          <w:sz w:val="22"/>
          <w:szCs w:val="22"/>
        </w:rPr>
        <w:t>l or sustainability reports usually l</w:t>
      </w:r>
      <w:r w:rsidR="009B49D0" w:rsidRPr="00E840B8">
        <w:rPr>
          <w:sz w:val="22"/>
          <w:szCs w:val="22"/>
        </w:rPr>
        <w:t xml:space="preserve">ack detailed disclosures which provide meaningful insights into how organisations are defining and managing their biodiversity-related risks </w:t>
      </w:r>
      <w:r w:rsidRPr="00E840B8">
        <w:rPr>
          <w:sz w:val="22"/>
          <w:szCs w:val="22"/>
        </w:rPr>
        <w:fldChar w:fldCharType="begin">
          <w:fldData xml:space="preserve">PEVuZE5vdGU+PENpdGU+PEF1dGhvcj52YW4gTGllbXBkPC9BdXRob3I+PFllYXI+MjAxMzwvWWVh
cj48UmVjTnVtPjc4NjwvUmVjTnVtPjxEaXNwbGF5VGV4dD4oSm9uZXMgYW5kIFNvbG9tb24sIDIw
MTM7IHZhbiBMaWVtcGQgYW5kIEJ1c2NoLCAyMDEzKTwvRGlzcGxheVRleHQ+PHJlY29yZD48cmVj
LW51bWJlcj43ODY8L3JlYy1udW1iZXI+PGZvcmVpZ24ta2V5cz48a2V5IGFwcD0iRU4iIGRiLWlk
PSJwZnByZHM5dm5wMjB3dmVlcHpicDVzczN3YXI1c3J3djl2OXQiIHRpbWVzdGFtcD0iMTQyNTI5
NDMxNiI+Nzg2PC9rZXk+PC9mb3JlaWduLWtleXM+PHJlZi10eXBlIG5hbWU9IkpvdXJuYWwgQXJ0
aWNsZSI+MTc8L3JlZi10eXBlPjxjb250cmlidXRvcnM+PGF1dGhvcnM+PGF1dGhvcj52YW4gTGll
bXBkLCBEZW5uaXM8L2F1dGhvcj48YXV0aG9yPkJ1c2NoLCBKYWNvYjwvYXV0aG9yPjwvYXV0aG9y
cz48L2NvbnRyaWJ1dG9ycz48dGl0bGVzPjx0aXRsZT5CaW9kaXZlcnNpdHkgcmVwb3J0aW5nIGlu
IERlbm1hcms8L3RpdGxlPjxzZWNvbmRhcnktdGl0bGU+QWNjb3VudGluZywgQXVkaXRpbmcgJmFt
cDsgQWNjb3VudGFiaWxpdHkgSm91cm5hbDwvc2Vjb25kYXJ5LXRpdGxlPjwvdGl0bGVzPjxwZXJp
b2RpY2FsPjxmdWxsLXRpdGxlPkFjY291bnRpbmcsIEF1ZGl0aW5nICZhbXA7IEFjY291bnRhYmls
aXR5IEpvdXJuYWw8L2Z1bGwtdGl0bGU+PC9wZXJpb2RpY2FsPjxwYWdlcz44MzMtODcyPC9wYWdl
cz48dm9sdW1lPjI2PC92b2x1bWU+PG51bWJlcj41PC9udW1iZXI+PGRhdGVzPjx5ZWFyPjIwMTM8
L3llYXI+PHB1Yi1kYXRlcz48ZGF0ZT4yMDEzLzA2LzE0PC9kYXRlPjwvcHViLWRhdGVzPjwvZGF0
ZXM+PHB1Ymxpc2hlcj5FbWVyYWxkPC9wdWJsaXNoZXI+PGlzYm4+MDk1MS0zNTc0PC9pc2JuPjx1
cmxzPjxyZWxhdGVkLXVybHM+PHVybD5odHRwOi8vZHguZG9pLm9yZy8xMC4xMTA4L0FBQUo6MDIt
MjAxMy0xMjMyPC91cmw+PC9yZWxhdGVkLXVybHM+PC91cmxzPjxlbGVjdHJvbmljLXJlc291cmNl
LW51bT4xMC4xMTA4L0FBQUo6MDItMjAxMy0xMjMyPC9lbGVjdHJvbmljLXJlc291cmNlLW51bT48
YWNjZXNzLWRhdGU+MjAxNS8wMy8wMjwvYWNjZXNzLWRhdGU+PC9yZWNvcmQ+PC9DaXRlPjxDaXRl
PjxBdXRob3I+Sm9uZXM8L0F1dGhvcj48WWVhcj4yMDEzPC9ZZWFyPjxSZWNOdW0+NTQxPC9SZWNO
dW0+PHJlY29yZD48cmVjLW51bWJlcj41NDE8L3JlYy1udW1iZXI+PGZvcmVpZ24ta2V5cz48a2V5
IGFwcD0iRU4iIGRiLWlkPSJwZnByZHM5dm5wMjB3dmVlcHpicDVzczN3YXI1c3J3djl2OXQiIHRp
bWVzdGFtcD0iMTQyMjM1NDc4MSI+NTQxPC9rZXk+PC9mb3JlaWduLWtleXM+PHJlZi10eXBlIG5h
bWU9IkpvdXJuYWwgQXJ0aWNsZSI+MTc8L3JlZi10eXBlPjxjb250cmlidXRvcnM+PGF1dGhvcnM+
PGF1dGhvcj5Kb25lcywgTWljaGFlbCBKb2huPC9hdXRob3I+PGF1dGhvcj5Tb2xvbW9uLCBKaWxs
IEZyYW5jZXM8L2F1dGhvcj48L2F1dGhvcnM+PC9jb250cmlidXRvcnM+PHRpdGxlcz48dGl0bGU+
UHJvYmxlbWF0aXNpbmcgYWNjb3VudGluZyBmb3IgYmlvZGl2ZXJzaXR5PC90aXRsZT48c2Vjb25k
YXJ5LXRpdGxlPkFjY291bnRpbmcsIEF1ZGl0aW5nICZhbXA7IEFjY291bnRhYmlsaXR5IEpvdXJu
YWw8L3NlY29uZGFyeS10aXRsZT48L3RpdGxlcz48cGVyaW9kaWNhbD48ZnVsbC10aXRsZT5BY2Nv
dW50aW5nLCBBdWRpdGluZyAmYW1wOyBBY2NvdW50YWJpbGl0eSBKb3VybmFsPC9mdWxsLXRpdGxl
PjwvcGVyaW9kaWNhbD48cGFnZXM+NjY4LTY4NzwvcGFnZXM+PHZvbHVtZT4yNjwvdm9sdW1lPjxu
dW1iZXI+NTwvbnVtYmVyPjxrZXl3b3Jkcz48a2V5d29yZD5BY2NvdW50aW5nPC9rZXl3b3JkPjxr
ZXl3b3JkPkFjY291bnRpbmcgZm9yIGJpb2RpdmVyc2l0eTwva2V5d29yZD48a2V5d29yZD5FbWFu
Y2lwYXRvcnk8L2tleXdvcmQ+PGtleXdvcmQ+SW50ZXJkaXNjaXBsaW5hcnk8L2tleXdvcmQ+PGtl
eXdvcmQ+UHJvYmxlbWF0aXNhdGlvbjwva2V5d29yZD48a2V5d29yZD5TdXN0YWluYWJsZSBkZXZl
bG9wbWVudDwva2V5d29yZD48L2tleXdvcmRzPjxkYXRlcz48eWVhcj4yMDEzPC95ZWFyPjwvZGF0
ZXM+PHB1Ymxpc2hlcj5FbWVyYWxkIEdyb3VwIFB1Ymxpc2hpbmcgTGltaXRlZDwvcHVibGlzaGVy
Pjxpc2JuPjA5NTEtMzU3NDwvaXNibj48dXJscz48cmVsYXRlZC11cmxzPjx1cmw+aHR0cDovL2R4
LmRvaS5vcmcvMTAuMTEwOC9BQUFKLTAzLTIwMTMtMTI1NTwvdXJsPjwvcmVsYXRlZC11cmxzPjwv
dXJscz48ZWxlY3Ryb25pYy1yZXNvdXJjZS1udW0+MTAuMTEwOC9hYWFqLTAzLTIwMTMtMTI1NTwv
ZWxlY3Ryb25pYy1yZXNvdXJjZS1udW0+PC9yZWNvcmQ+PC9DaXRlPjwvRW5kTm90ZT4A
</w:fldData>
        </w:fldChar>
      </w:r>
      <w:r w:rsidR="009B49D0" w:rsidRPr="00E840B8">
        <w:rPr>
          <w:sz w:val="22"/>
          <w:szCs w:val="22"/>
        </w:rPr>
        <w:instrText xml:space="preserve"> ADDIN EN.CITE </w:instrText>
      </w:r>
      <w:r w:rsidR="009B49D0" w:rsidRPr="00E840B8">
        <w:rPr>
          <w:sz w:val="22"/>
          <w:szCs w:val="22"/>
        </w:rPr>
        <w:fldChar w:fldCharType="begin">
          <w:fldData xml:space="preserve">PEVuZE5vdGU+PENpdGU+PEF1dGhvcj52YW4gTGllbXBkPC9BdXRob3I+PFllYXI+MjAxMzwvWWVh
cj48UmVjTnVtPjc4NjwvUmVjTnVtPjxEaXNwbGF5VGV4dD4oSm9uZXMgYW5kIFNvbG9tb24sIDIw
MTM7IHZhbiBMaWVtcGQgYW5kIEJ1c2NoLCAyMDEzKTwvRGlzcGxheVRleHQ+PHJlY29yZD48cmVj
LW51bWJlcj43ODY8L3JlYy1udW1iZXI+PGZvcmVpZ24ta2V5cz48a2V5IGFwcD0iRU4iIGRiLWlk
PSJwZnByZHM5dm5wMjB3dmVlcHpicDVzczN3YXI1c3J3djl2OXQiIHRpbWVzdGFtcD0iMTQyNTI5
NDMxNiI+Nzg2PC9rZXk+PC9mb3JlaWduLWtleXM+PHJlZi10eXBlIG5hbWU9IkpvdXJuYWwgQXJ0
aWNsZSI+MTc8L3JlZi10eXBlPjxjb250cmlidXRvcnM+PGF1dGhvcnM+PGF1dGhvcj52YW4gTGll
bXBkLCBEZW5uaXM8L2F1dGhvcj48YXV0aG9yPkJ1c2NoLCBKYWNvYjwvYXV0aG9yPjwvYXV0aG9y
cz48L2NvbnRyaWJ1dG9ycz48dGl0bGVzPjx0aXRsZT5CaW9kaXZlcnNpdHkgcmVwb3J0aW5nIGlu
IERlbm1hcms8L3RpdGxlPjxzZWNvbmRhcnktdGl0bGU+QWNjb3VudGluZywgQXVkaXRpbmcgJmFt
cDsgQWNjb3VudGFiaWxpdHkgSm91cm5hbDwvc2Vjb25kYXJ5LXRpdGxlPjwvdGl0bGVzPjxwZXJp
b2RpY2FsPjxmdWxsLXRpdGxlPkFjY291bnRpbmcsIEF1ZGl0aW5nICZhbXA7IEFjY291bnRhYmls
aXR5IEpvdXJuYWw8L2Z1bGwtdGl0bGU+PC9wZXJpb2RpY2FsPjxwYWdlcz44MzMtODcyPC9wYWdl
cz48dm9sdW1lPjI2PC92b2x1bWU+PG51bWJlcj41PC9udW1iZXI+PGRhdGVzPjx5ZWFyPjIwMTM8
L3llYXI+PHB1Yi1kYXRlcz48ZGF0ZT4yMDEzLzA2LzE0PC9kYXRlPjwvcHViLWRhdGVzPjwvZGF0
ZXM+PHB1Ymxpc2hlcj5FbWVyYWxkPC9wdWJsaXNoZXI+PGlzYm4+MDk1MS0zNTc0PC9pc2JuPjx1
cmxzPjxyZWxhdGVkLXVybHM+PHVybD5odHRwOi8vZHguZG9pLm9yZy8xMC4xMTA4L0FBQUo6MDIt
MjAxMy0xMjMyPC91cmw+PC9yZWxhdGVkLXVybHM+PC91cmxzPjxlbGVjdHJvbmljLXJlc291cmNl
LW51bT4xMC4xMTA4L0FBQUo6MDItMjAxMy0xMjMyPC9lbGVjdHJvbmljLXJlc291cmNlLW51bT48
YWNjZXNzLWRhdGU+MjAxNS8wMy8wMjwvYWNjZXNzLWRhdGU+PC9yZWNvcmQ+PC9DaXRlPjxDaXRl
PjxBdXRob3I+Sm9uZXM8L0F1dGhvcj48WWVhcj4yMDEzPC9ZZWFyPjxSZWNOdW0+NTQxPC9SZWNO
dW0+PHJlY29yZD48cmVjLW51bWJlcj41NDE8L3JlYy1udW1iZXI+PGZvcmVpZ24ta2V5cz48a2V5
IGFwcD0iRU4iIGRiLWlkPSJwZnByZHM5dm5wMjB3dmVlcHpicDVzczN3YXI1c3J3djl2OXQiIHRp
bWVzdGFtcD0iMTQyMjM1NDc4MSI+NTQxPC9rZXk+PC9mb3JlaWduLWtleXM+PHJlZi10eXBlIG5h
bWU9IkpvdXJuYWwgQXJ0aWNsZSI+MTc8L3JlZi10eXBlPjxjb250cmlidXRvcnM+PGF1dGhvcnM+
PGF1dGhvcj5Kb25lcywgTWljaGFlbCBKb2huPC9hdXRob3I+PGF1dGhvcj5Tb2xvbW9uLCBKaWxs
IEZyYW5jZXM8L2F1dGhvcj48L2F1dGhvcnM+PC9jb250cmlidXRvcnM+PHRpdGxlcz48dGl0bGU+
UHJvYmxlbWF0aXNpbmcgYWNjb3VudGluZyBmb3IgYmlvZGl2ZXJzaXR5PC90aXRsZT48c2Vjb25k
YXJ5LXRpdGxlPkFjY291bnRpbmcsIEF1ZGl0aW5nICZhbXA7IEFjY291bnRhYmlsaXR5IEpvdXJu
YWw8L3NlY29uZGFyeS10aXRsZT48L3RpdGxlcz48cGVyaW9kaWNhbD48ZnVsbC10aXRsZT5BY2Nv
dW50aW5nLCBBdWRpdGluZyAmYW1wOyBBY2NvdW50YWJpbGl0eSBKb3VybmFsPC9mdWxsLXRpdGxl
PjwvcGVyaW9kaWNhbD48cGFnZXM+NjY4LTY4NzwvcGFnZXM+PHZvbHVtZT4yNjwvdm9sdW1lPjxu
dW1iZXI+NTwvbnVtYmVyPjxrZXl3b3Jkcz48a2V5d29yZD5BY2NvdW50aW5nPC9rZXl3b3JkPjxr
ZXl3b3JkPkFjY291bnRpbmcgZm9yIGJpb2RpdmVyc2l0eTwva2V5d29yZD48a2V5d29yZD5FbWFu
Y2lwYXRvcnk8L2tleXdvcmQ+PGtleXdvcmQ+SW50ZXJkaXNjaXBsaW5hcnk8L2tleXdvcmQ+PGtl
eXdvcmQ+UHJvYmxlbWF0aXNhdGlvbjwva2V5d29yZD48a2V5d29yZD5TdXN0YWluYWJsZSBkZXZl
bG9wbWVudDwva2V5d29yZD48L2tleXdvcmRzPjxkYXRlcz48eWVhcj4yMDEzPC95ZWFyPjwvZGF0
ZXM+PHB1Ymxpc2hlcj5FbWVyYWxkIEdyb3VwIFB1Ymxpc2hpbmcgTGltaXRlZDwvcHVibGlzaGVy
Pjxpc2JuPjA5NTEtMzU3NDwvaXNibj48dXJscz48cmVsYXRlZC11cmxzPjx1cmw+aHR0cDovL2R4
LmRvaS5vcmcvMTAuMTEwOC9BQUFKLTAzLTIwMTMtMTI1NTwvdXJsPjwvcmVsYXRlZC11cmxzPjwv
dXJscz48ZWxlY3Ryb25pYy1yZXNvdXJjZS1udW0+MTAuMTEwOC9hYWFqLTAzLTIwMTMtMTI1NTwv
ZWxlY3Ryb25pYy1yZXNvdXJjZS1udW0+PC9yZWNvcmQ+PC9DaXRlPjwvRW5kTm90ZT4A
</w:fldData>
        </w:fldChar>
      </w:r>
      <w:r w:rsidR="009B49D0" w:rsidRPr="00E840B8">
        <w:rPr>
          <w:sz w:val="22"/>
          <w:szCs w:val="22"/>
        </w:rPr>
        <w:instrText xml:space="preserve"> ADDIN EN.CITE.DATA </w:instrText>
      </w:r>
      <w:r w:rsidR="009B49D0" w:rsidRPr="00E840B8">
        <w:rPr>
          <w:sz w:val="22"/>
          <w:szCs w:val="22"/>
        </w:rPr>
      </w:r>
      <w:r w:rsidR="009B49D0" w:rsidRPr="00E840B8">
        <w:rPr>
          <w:sz w:val="22"/>
          <w:szCs w:val="22"/>
        </w:rPr>
        <w:fldChar w:fldCharType="end"/>
      </w:r>
      <w:r w:rsidRPr="00E840B8">
        <w:rPr>
          <w:sz w:val="22"/>
          <w:szCs w:val="22"/>
        </w:rPr>
      </w:r>
      <w:r w:rsidRPr="00E840B8">
        <w:rPr>
          <w:sz w:val="22"/>
          <w:szCs w:val="22"/>
        </w:rPr>
        <w:fldChar w:fldCharType="separate"/>
      </w:r>
      <w:r w:rsidR="009B49D0" w:rsidRPr="00E840B8">
        <w:rPr>
          <w:noProof/>
          <w:sz w:val="22"/>
          <w:szCs w:val="22"/>
        </w:rPr>
        <w:t>(Jones and Solomon, 2013; van Liempd and Busch, 2013)</w:t>
      </w:r>
      <w:r w:rsidRPr="00E840B8">
        <w:rPr>
          <w:sz w:val="22"/>
          <w:szCs w:val="22"/>
        </w:rPr>
        <w:fldChar w:fldCharType="end"/>
      </w:r>
      <w:r w:rsidRPr="00E840B8">
        <w:rPr>
          <w:sz w:val="22"/>
          <w:szCs w:val="22"/>
        </w:rPr>
        <w:t xml:space="preserve">. </w:t>
      </w:r>
      <w:r w:rsidR="009B49D0" w:rsidRPr="00E840B8">
        <w:rPr>
          <w:sz w:val="22"/>
          <w:szCs w:val="22"/>
        </w:rPr>
        <w:t xml:space="preserve"> </w:t>
      </w:r>
      <w:r w:rsidR="00D34F1E" w:rsidRPr="00E840B8">
        <w:rPr>
          <w:sz w:val="22"/>
          <w:szCs w:val="22"/>
        </w:rPr>
        <w:t>Consequently, there is a lack of accountability and transparency when it comes to biodiversity in some of Europe’s leading economies</w:t>
      </w:r>
      <w:r w:rsidR="00EB41B7" w:rsidRPr="00E840B8">
        <w:rPr>
          <w:sz w:val="22"/>
          <w:szCs w:val="22"/>
        </w:rPr>
        <w:t>,</w:t>
      </w:r>
      <w:r w:rsidR="00D34F1E" w:rsidRPr="00E840B8">
        <w:rPr>
          <w:sz w:val="22"/>
          <w:szCs w:val="22"/>
        </w:rPr>
        <w:t xml:space="preserve"> highlighting the need for change in the corporate reporting model.  </w:t>
      </w:r>
    </w:p>
    <w:p w14:paraId="3C44EA08" w14:textId="77777777" w:rsidR="00D34F1E" w:rsidRPr="00E840B8" w:rsidRDefault="00D34F1E" w:rsidP="00715C30">
      <w:pPr>
        <w:spacing w:line="360" w:lineRule="auto"/>
        <w:jc w:val="both"/>
        <w:rPr>
          <w:sz w:val="22"/>
          <w:szCs w:val="22"/>
        </w:rPr>
      </w:pPr>
      <w:r w:rsidRPr="00E840B8">
        <w:rPr>
          <w:sz w:val="22"/>
          <w:szCs w:val="22"/>
        </w:rPr>
        <w:t xml:space="preserve">The same may be applicable in a South African context. Although the country was the first to introduce formally a requirement for listed companies to prepare an integrated report (Section 2.2), there is no guarantee that this has resulted in dramatic change in corporate reporting practices </w:t>
      </w:r>
      <w:r w:rsidR="003163AC" w:rsidRPr="00E840B8">
        <w:rPr>
          <w:sz w:val="22"/>
          <w:szCs w:val="22"/>
        </w:rPr>
        <w:fldChar w:fldCharType="begin">
          <w:fldData xml:space="preserve">PEVuZE5vdGU+PENpdGU+PEF1dGhvcj5BdGtpbnM8L0F1dGhvcj48WWVhcj4yMDE0PC9ZZWFyPjxS
ZWNOdW0+Njc2PC9SZWNOdW0+PERpc3BsYXlUZXh0PihDYXJlbHMgZXQgYWwsIDIwMTM7IEF0a2lu
cyBhbmQgTWFyb3VuLCAyMDE0KTwvRGlzcGxheVRleHQ+PHJlY29yZD48cmVjLW51bWJlcj42NzY8
L3JlYy1udW1iZXI+PGZvcmVpZ24ta2V5cz48a2V5IGFwcD0iRU4iIGRiLWlkPSJwZnByZHM5dm5w
MjB3dmVlcHpicDVzczN3YXI1c3J3djl2OXQiIHRpbWVzdGFtcD0iMTQyMjM1NDg4NyI+Njc2PC9r
ZXk+PC9mb3JlaWduLWtleXM+PHJlZi10eXBlIG5hbWU9IlJlcG9ydCI+Mjc8L3JlZi10eXBlPjxj
b250cmlidXRvcnM+PGF1dGhvcnM+PGF1dGhvcj5BdGtpbnMsIEo8L2F1dGhvcj48YXV0aG9yPk1h
cm91biwgVzwvYXV0aG9yPjwvYXV0aG9ycz48c2Vjb25kYXJ5LWF1dGhvcnM+PGF1dGhvcj5BQ0NB
PC9hdXRob3I+PC9zZWNvbmRhcnktYXV0aG9ycz48dGVydGlhcnktYXV0aG9ycz48YXV0aG9yPlRo
ZSBBc3NvY2lhdGlvbiBvZiBDaGFydGVyZWQgQ2VydGlmaWVkIEFjY291bnRhbnRzPC9hdXRob3I+
PC90ZXJ0aWFyeS1hdXRob3JzPjwvY29udHJpYnV0b3JzPjx0aXRsZXM+PHRpdGxlPlNvdXRoIEFm
cmljYW4gaW5zdGl0dXRpb25hbCBpbnZlc3RvcnPigJkgcGVyY2VwdGlvbnMgb2YgaW50ZWdyYXRl
ZCByZXBvcnRpbmc8L3RpdGxlPjwvdGl0bGVzPjxwYWdlcz41NjwvcGFnZXM+PHZvbHVtZT4yMDE0
PC92b2x1bWU+PGRhdGVzPjx5ZWFyPjIwMTQ8L3llYXI+PC9kYXRlcz48cHViLWxvY2F0aW9uPkxv
bmRvbjwvcHViLWxvY2F0aW9uPjxwdWJsaXNoZXI+VGhlIEFzc29jaWF0aW9uIG9mIENoYXJ0ZXJl
ZCBDZXJ0aWZpZWQgQWNjb3VudGFudHM8L3B1Ymxpc2hlcj48dXJscz48cmVsYXRlZC11cmxzPjx1
cmw+aHR0cDovL3d3dy5hY2NhZ2xvYmFsLmNvbS9jb250ZW50L2RhbS9hY2NhL2dsb2JhbC9QREYt
dGVjaG5pY2FsL3N1c3RhaW5hYmlsaXR5LXJlcG9ydGluZy90ZWNoLXRwLXNhaWkucGRmPC91cmw+
PC9yZWxhdGVkLXVybHM+PC91cmxzPjwvcmVjb3JkPjwvQ2l0ZT48Q2l0ZT48QXV0aG9yPkNhcmVs
czwvQXV0aG9yPjxZZWFyPjIwMTM8L1llYXI+PFJlY051bT42NzM8L1JlY051bT48cmVjb3JkPjxy
ZWMtbnVtYmVyPjY3MzwvcmVjLW51bWJlcj48Zm9yZWlnbi1rZXlzPjxrZXkgYXBwPSJFTiIgZGIt
aWQ9InBmcHJkczl2bnAyMHd2ZWVwemJwNXNzM3dhcjVzcnd2OXY5dCIgdGltZXN0YW1wPSIxNDIy
MzU0ODg3Ij42NzM8L2tleT48L2ZvcmVpZ24ta2V5cz48cmVmLXR5cGUgbmFtZT0iSm91cm5hbCBB
cnRpY2xlIj4xNzwvcmVmLXR5cGU+PGNvbnRyaWJ1dG9ycz48YXV0aG9ycz48YXV0aG9yPkNhcmVs
cywgQzwvYXV0aG9yPjxhdXRob3I+TWFyb3VuLCBXPC9hdXRob3I+PGF1dGhvcj5QYWRpYSwgTjwv
YXV0aG9yPjwvYXV0aG9ycz48L2NvbnRyaWJ1dG9ycz48dGl0bGVzPjx0aXRsZT5JbnRlZ3JhdGVk
IHJlcG9ydGluZyBpbiB0aGUgU291dGggQWZyaWNhbiBtaW5pbmcgc2VjdG9yPC90aXRsZT48c2Vj
b25kYXJ5LXRpdGxlPkNvcnBvcmF0ZSBPd25lcnNoaXAgYW5kIENvbnRyb2w8L3NlY29uZGFyeS10
aXRsZT48L3RpdGxlcz48cGVyaW9kaWNhbD48ZnVsbC10aXRsZT5Db3Jwb3JhdGUgT3duZXJzaGlw
IGFuZCBDb250cm9sPC9mdWxsLXRpdGxlPjwvcGVyaW9kaWNhbD48cGFnZXM+OTkxLTEwMDU8L3Bh
Z2VzPjx2b2x1bWU+MTE8L3ZvbHVtZT48bnVtYmVyPjE8L251bWJlcj48a2V5d29yZHM+PGtleXdv
cmQ+RW52aXJvbm1lbnRhbCBEaXNjbG9zdXJlcywgRXRoaWNhbCBEaXNjbG9zdXJlcywgSW50ZWdy
YXRlZCBSZXBvcnRpbmcsIE1pbmluZyBDb21wYW5pZXMsIFNvY2lhbCBEaXNjbG9zdXJlLCBTb3V0
aCBBZnJpY2E8L2tleXdvcmQ+PC9rZXl3b3Jkcz48ZGF0ZXM+PHllYXI+MjAxMzwveWVhcj48L2Rh
dGVzPjxpc2JuPjE4MTAtMzA1NzwvaXNibj48dXJscz48cmVsYXRlZC11cmxzPjx1cmw+aHR0cDov
L3ZpcnR1c2ludGVycHJlc3Mub3JnL1B1Ymxpc2hlZC1Jc3N1ZXMtb2YtdGhlLUpvdXJuYWwsNjIu
aHRtbC4gPC91cmw+PC9yZWxhdGVkLXVybHM+PC91cmxzPjwvcmVjb3JkPjwvQ2l0ZT48L0VuZE5v
dGU+
</w:fldData>
        </w:fldChar>
      </w:r>
      <w:r w:rsidR="003163AC" w:rsidRPr="00E840B8">
        <w:rPr>
          <w:sz w:val="22"/>
          <w:szCs w:val="22"/>
        </w:rPr>
        <w:instrText xml:space="preserve"> ADDIN EN.CITE </w:instrText>
      </w:r>
      <w:r w:rsidR="003163AC" w:rsidRPr="00E840B8">
        <w:rPr>
          <w:sz w:val="22"/>
          <w:szCs w:val="22"/>
        </w:rPr>
        <w:fldChar w:fldCharType="begin">
          <w:fldData xml:space="preserve">PEVuZE5vdGU+PENpdGU+PEF1dGhvcj5BdGtpbnM8L0F1dGhvcj48WWVhcj4yMDE0PC9ZZWFyPjxS
ZWNOdW0+Njc2PC9SZWNOdW0+PERpc3BsYXlUZXh0PihDYXJlbHMgZXQgYWwsIDIwMTM7IEF0a2lu
cyBhbmQgTWFyb3VuLCAyMDE0KTwvRGlzcGxheVRleHQ+PHJlY29yZD48cmVjLW51bWJlcj42NzY8
L3JlYy1udW1iZXI+PGZvcmVpZ24ta2V5cz48a2V5IGFwcD0iRU4iIGRiLWlkPSJwZnByZHM5dm5w
MjB3dmVlcHpicDVzczN3YXI1c3J3djl2OXQiIHRpbWVzdGFtcD0iMTQyMjM1NDg4NyI+Njc2PC9r
ZXk+PC9mb3JlaWduLWtleXM+PHJlZi10eXBlIG5hbWU9IlJlcG9ydCI+Mjc8L3JlZi10eXBlPjxj
b250cmlidXRvcnM+PGF1dGhvcnM+PGF1dGhvcj5BdGtpbnMsIEo8L2F1dGhvcj48YXV0aG9yPk1h
cm91biwgVzwvYXV0aG9yPjwvYXV0aG9ycz48c2Vjb25kYXJ5LWF1dGhvcnM+PGF1dGhvcj5BQ0NB
PC9hdXRob3I+PC9zZWNvbmRhcnktYXV0aG9ycz48dGVydGlhcnktYXV0aG9ycz48YXV0aG9yPlRo
ZSBBc3NvY2lhdGlvbiBvZiBDaGFydGVyZWQgQ2VydGlmaWVkIEFjY291bnRhbnRzPC9hdXRob3I+
PC90ZXJ0aWFyeS1hdXRob3JzPjwvY29udHJpYnV0b3JzPjx0aXRsZXM+PHRpdGxlPlNvdXRoIEFm
cmljYW4gaW5zdGl0dXRpb25hbCBpbnZlc3RvcnPigJkgcGVyY2VwdGlvbnMgb2YgaW50ZWdyYXRl
ZCByZXBvcnRpbmc8L3RpdGxlPjwvdGl0bGVzPjxwYWdlcz41NjwvcGFnZXM+PHZvbHVtZT4yMDE0
PC92b2x1bWU+PGRhdGVzPjx5ZWFyPjIwMTQ8L3llYXI+PC9kYXRlcz48cHViLWxvY2F0aW9uPkxv
bmRvbjwvcHViLWxvY2F0aW9uPjxwdWJsaXNoZXI+VGhlIEFzc29jaWF0aW9uIG9mIENoYXJ0ZXJl
ZCBDZXJ0aWZpZWQgQWNjb3VudGFudHM8L3B1Ymxpc2hlcj48dXJscz48cmVsYXRlZC11cmxzPjx1
cmw+aHR0cDovL3d3dy5hY2NhZ2xvYmFsLmNvbS9jb250ZW50L2RhbS9hY2NhL2dsb2JhbC9QREYt
dGVjaG5pY2FsL3N1c3RhaW5hYmlsaXR5LXJlcG9ydGluZy90ZWNoLXRwLXNhaWkucGRmPC91cmw+
PC9yZWxhdGVkLXVybHM+PC91cmxzPjwvcmVjb3JkPjwvQ2l0ZT48Q2l0ZT48QXV0aG9yPkNhcmVs
czwvQXV0aG9yPjxZZWFyPjIwMTM8L1llYXI+PFJlY051bT42NzM8L1JlY051bT48cmVjb3JkPjxy
ZWMtbnVtYmVyPjY3MzwvcmVjLW51bWJlcj48Zm9yZWlnbi1rZXlzPjxrZXkgYXBwPSJFTiIgZGIt
aWQ9InBmcHJkczl2bnAyMHd2ZWVwemJwNXNzM3dhcjVzcnd2OXY5dCIgdGltZXN0YW1wPSIxNDIy
MzU0ODg3Ij42NzM8L2tleT48L2ZvcmVpZ24ta2V5cz48cmVmLXR5cGUgbmFtZT0iSm91cm5hbCBB
cnRpY2xlIj4xNzwvcmVmLXR5cGU+PGNvbnRyaWJ1dG9ycz48YXV0aG9ycz48YXV0aG9yPkNhcmVs
cywgQzwvYXV0aG9yPjxhdXRob3I+TWFyb3VuLCBXPC9hdXRob3I+PGF1dGhvcj5QYWRpYSwgTjwv
YXV0aG9yPjwvYXV0aG9ycz48L2NvbnRyaWJ1dG9ycz48dGl0bGVzPjx0aXRsZT5JbnRlZ3JhdGVk
IHJlcG9ydGluZyBpbiB0aGUgU291dGggQWZyaWNhbiBtaW5pbmcgc2VjdG9yPC90aXRsZT48c2Vj
b25kYXJ5LXRpdGxlPkNvcnBvcmF0ZSBPd25lcnNoaXAgYW5kIENvbnRyb2w8L3NlY29uZGFyeS10
aXRsZT48L3RpdGxlcz48cGVyaW9kaWNhbD48ZnVsbC10aXRsZT5Db3Jwb3JhdGUgT3duZXJzaGlw
IGFuZCBDb250cm9sPC9mdWxsLXRpdGxlPjwvcGVyaW9kaWNhbD48cGFnZXM+OTkxLTEwMDU8L3Bh
Z2VzPjx2b2x1bWU+MTE8L3ZvbHVtZT48bnVtYmVyPjE8L251bWJlcj48a2V5d29yZHM+PGtleXdv
cmQ+RW52aXJvbm1lbnRhbCBEaXNjbG9zdXJlcywgRXRoaWNhbCBEaXNjbG9zdXJlcywgSW50ZWdy
YXRlZCBSZXBvcnRpbmcsIE1pbmluZyBDb21wYW5pZXMsIFNvY2lhbCBEaXNjbG9zdXJlLCBTb3V0
aCBBZnJpY2E8L2tleXdvcmQ+PC9rZXl3b3Jkcz48ZGF0ZXM+PHllYXI+MjAxMzwveWVhcj48L2Rh
dGVzPjxpc2JuPjE4MTAtMzA1NzwvaXNibj48dXJscz48cmVsYXRlZC11cmxzPjx1cmw+aHR0cDov
L3ZpcnR1c2ludGVycHJlc3Mub3JnL1B1Ymxpc2hlZC1Jc3N1ZXMtb2YtdGhlLUpvdXJuYWwsNjIu
aHRtbC4gPC91cmw+PC9yZWxhdGVkLXVybHM+PC91cmxzPjwvcmVjb3JkPjwvQ2l0ZT48L0VuZE5v
dGU+
</w:fldData>
        </w:fldChar>
      </w:r>
      <w:r w:rsidR="003163AC" w:rsidRPr="00E840B8">
        <w:rPr>
          <w:sz w:val="22"/>
          <w:szCs w:val="22"/>
        </w:rPr>
        <w:instrText xml:space="preserve"> ADDIN EN.CITE.DATA </w:instrText>
      </w:r>
      <w:r w:rsidR="003163AC" w:rsidRPr="00E840B8">
        <w:rPr>
          <w:sz w:val="22"/>
          <w:szCs w:val="22"/>
        </w:rPr>
      </w:r>
      <w:r w:rsidR="003163AC" w:rsidRPr="00E840B8">
        <w:rPr>
          <w:sz w:val="22"/>
          <w:szCs w:val="22"/>
        </w:rPr>
        <w:fldChar w:fldCharType="end"/>
      </w:r>
      <w:r w:rsidR="003163AC" w:rsidRPr="00E840B8">
        <w:rPr>
          <w:sz w:val="22"/>
          <w:szCs w:val="22"/>
        </w:rPr>
      </w:r>
      <w:r w:rsidR="003163AC" w:rsidRPr="00E840B8">
        <w:rPr>
          <w:sz w:val="22"/>
          <w:szCs w:val="22"/>
        </w:rPr>
        <w:fldChar w:fldCharType="separate"/>
      </w:r>
      <w:r w:rsidR="003163AC" w:rsidRPr="00E840B8">
        <w:rPr>
          <w:noProof/>
          <w:sz w:val="22"/>
          <w:szCs w:val="22"/>
        </w:rPr>
        <w:t>(Carels et al, 2013; Atkins and Maroun, 2014)</w:t>
      </w:r>
      <w:r w:rsidR="003163AC" w:rsidRPr="00E840B8">
        <w:rPr>
          <w:sz w:val="22"/>
          <w:szCs w:val="22"/>
        </w:rPr>
        <w:fldChar w:fldCharType="end"/>
      </w:r>
      <w:r w:rsidRPr="00E840B8">
        <w:rPr>
          <w:sz w:val="22"/>
          <w:szCs w:val="22"/>
        </w:rPr>
        <w:t xml:space="preserve"> and that South African companies included in high environmental impact sectors are making better</w:t>
      </w:r>
      <w:r w:rsidR="00EB41B7" w:rsidRPr="00E840B8">
        <w:rPr>
          <w:sz w:val="22"/>
          <w:szCs w:val="22"/>
        </w:rPr>
        <w:t xml:space="preserve"> progress t</w:t>
      </w:r>
      <w:r w:rsidRPr="00E840B8">
        <w:rPr>
          <w:sz w:val="22"/>
          <w:szCs w:val="22"/>
        </w:rPr>
        <w:t xml:space="preserve">han their European counterparts. </w:t>
      </w:r>
    </w:p>
    <w:p w14:paraId="3AD30D9F" w14:textId="77777777" w:rsidR="00D34F1E" w:rsidRPr="00C75075" w:rsidRDefault="00D34F1E" w:rsidP="00715C30">
      <w:pPr>
        <w:jc w:val="both"/>
        <w:rPr>
          <w:b/>
          <w:sz w:val="28"/>
          <w:szCs w:val="28"/>
        </w:rPr>
      </w:pPr>
      <w:bookmarkStart w:id="5" w:name="_Toc415542928"/>
      <w:bookmarkStart w:id="6" w:name="_Toc414902962"/>
      <w:r w:rsidRPr="00C75075">
        <w:rPr>
          <w:b/>
          <w:sz w:val="28"/>
          <w:szCs w:val="28"/>
        </w:rPr>
        <w:t xml:space="preserve">4: Method </w:t>
      </w:r>
    </w:p>
    <w:bookmarkEnd w:id="5"/>
    <w:bookmarkEnd w:id="6"/>
    <w:p w14:paraId="4DBE68FF" w14:textId="77777777" w:rsidR="00324EF0" w:rsidRPr="00E840B8" w:rsidRDefault="00D34F1E" w:rsidP="00715C30">
      <w:pPr>
        <w:spacing w:line="360" w:lineRule="auto"/>
        <w:jc w:val="both"/>
        <w:rPr>
          <w:sz w:val="22"/>
          <w:szCs w:val="22"/>
        </w:rPr>
      </w:pPr>
      <w:r w:rsidRPr="00E840B8">
        <w:rPr>
          <w:sz w:val="22"/>
          <w:szCs w:val="22"/>
        </w:rPr>
        <w:t>Thematic content analysis is</w:t>
      </w:r>
      <w:r w:rsidR="002A6749" w:rsidRPr="00E840B8">
        <w:rPr>
          <w:sz w:val="22"/>
          <w:szCs w:val="22"/>
        </w:rPr>
        <w:t xml:space="preserve"> used to determine the extent of biodiversity disclosures included in the integrated and sustainable reports of companies included in the JSE’s mining and food producer and retail sectors.</w:t>
      </w:r>
      <w:r w:rsidR="00324EF0" w:rsidRPr="00E840B8">
        <w:rPr>
          <w:sz w:val="22"/>
          <w:szCs w:val="22"/>
        </w:rPr>
        <w:t xml:space="preserve"> In keeping with an interpretive approach, data </w:t>
      </w:r>
      <w:r w:rsidR="00324EF0" w:rsidRPr="00E840B8">
        <w:rPr>
          <w:sz w:val="22"/>
          <w:szCs w:val="22"/>
        </w:rPr>
        <w:lastRenderedPageBreak/>
        <w:t>collection and analysis required detailed involvement by the researcher with the result that the findings are subjective. Nev</w:t>
      </w:r>
      <w:r w:rsidR="00EB41B7" w:rsidRPr="00E840B8">
        <w:rPr>
          <w:sz w:val="22"/>
          <w:szCs w:val="22"/>
        </w:rPr>
        <w:t>ertheless, the chosen method is</w:t>
      </w:r>
      <w:r w:rsidR="00324EF0" w:rsidRPr="00E840B8">
        <w:rPr>
          <w:sz w:val="22"/>
          <w:szCs w:val="22"/>
        </w:rPr>
        <w:t xml:space="preserve"> the most appropriate</w:t>
      </w:r>
      <w:r w:rsidR="00EB41B7" w:rsidRPr="00E840B8">
        <w:rPr>
          <w:sz w:val="22"/>
          <w:szCs w:val="22"/>
        </w:rPr>
        <w:t>,</w:t>
      </w:r>
      <w:r w:rsidR="00324EF0" w:rsidRPr="00E840B8">
        <w:rPr>
          <w:sz w:val="22"/>
          <w:szCs w:val="22"/>
        </w:rPr>
        <w:t xml:space="preserve"> given the limited research on biodiversity reporting and the need to process information which </w:t>
      </w:r>
      <w:r w:rsidR="00EB41B7" w:rsidRPr="00E840B8">
        <w:rPr>
          <w:sz w:val="22"/>
          <w:szCs w:val="22"/>
        </w:rPr>
        <w:t>cannot b</w:t>
      </w:r>
      <w:r w:rsidR="00324EF0" w:rsidRPr="00E840B8">
        <w:rPr>
          <w:sz w:val="22"/>
          <w:szCs w:val="22"/>
        </w:rPr>
        <w:t>e</w:t>
      </w:r>
      <w:r w:rsidR="00EB41B7" w:rsidRPr="00E840B8">
        <w:rPr>
          <w:sz w:val="22"/>
          <w:szCs w:val="22"/>
        </w:rPr>
        <w:t xml:space="preserve"> </w:t>
      </w:r>
      <w:r w:rsidR="00324EF0" w:rsidRPr="00E840B8">
        <w:rPr>
          <w:sz w:val="22"/>
          <w:szCs w:val="22"/>
        </w:rPr>
        <w:t>objectivel</w:t>
      </w:r>
      <w:r w:rsidR="008B7583" w:rsidRPr="00E840B8">
        <w:rPr>
          <w:sz w:val="22"/>
          <w:szCs w:val="22"/>
        </w:rPr>
        <w:t xml:space="preserve">y measured on a relative scale </w:t>
      </w:r>
      <w:r w:rsidR="008B7583" w:rsidRPr="00E840B8">
        <w:rPr>
          <w:sz w:val="22"/>
          <w:szCs w:val="22"/>
        </w:rPr>
        <w:fldChar w:fldCharType="begin">
          <w:fldData xml:space="preserve">PEVuZE5vdGU+PENpdGU+PEF1dGhvcj5NZXJrbC1EYXZpZXM8L0F1dGhvcj48WWVhcj4yMDExPC9Z
ZWFyPjxSZWNOdW0+MjA8L1JlY051bT48RGlzcGxheVRleHQ+KE1lcmtsLURhdmllcyBldCBhbCwg
MjAxMTsgU2Fta2luIGV0IGFsLCAyMDE0KTwvRGlzcGxheVRleHQ+PHJlY29yZD48cmVjLW51bWJl
cj4yMDwvcmVjLW51bWJlcj48Zm9yZWlnbi1rZXlzPjxrZXkgYXBwPSJFTiIgZGItaWQ9IjVlNWEy
cnJyMjBwd3ZzZWR4NWF4d2UwcGR3d2Y1MGZyZTlyZiIgdGltZXN0YW1wPSIxNDI5Nzg1MTc4Ij4y
MDwva2V5PjwvZm9yZWlnbi1rZXlzPjxyZWYtdHlwZSBuYW1lPSJDb25mZXJlbmNlIFByb2NlZWRp
bmdzIj4xMDwvcmVmLXR5cGU+PGNvbnRyaWJ1dG9ycz48YXV0aG9ycz48YXV0aG9yPk1lcmtsLURh
dmllcywgRDwvYXV0aG9yPjxhdXRob3I+QnJlbm5hbiwgTjwvYXV0aG9yPjxhdXRob3I+Vm91cnZh
Y2hpcywgUGV0cm9zPC9hdXRob3I+PC9hdXRob3JzPjwvY29udHJpYnV0b3JzPjx0aXRsZXM+PHRp
dGxlPlRleHQgYW5hbHlzaXMgbWV0aG9kb2xvZ2llcyBpbiBjb3Jwb3JhdGUgbmFycmF0aXZlIHJl
cG9ydGluZyByZXNlYXJjaDwvdGl0bGU+PHNlY29uZGFyeS10aXRsZT4yM3JkIENTRUFSIEludGVy
bmF0aW9uYWwgQ29sbG9xdWl1bS4gU3QgQW5kcmV3cywgVW5pdGVkIEtpbmdkb208L3NlY29uZGFy
eS10aXRsZT48L3RpdGxlcz48ZGF0ZXM+PHllYXI+MjAxMTwveWVhcj48L2RhdGVzPjx1cmxzPjwv
dXJscz48L3JlY29yZD48L0NpdGU+PENpdGU+PEF1dGhvcj5TYW1raW48L0F1dGhvcj48WWVhcj4y
MDE0PC9ZZWFyPjxSZWNOdW0+ODQ5PC9SZWNOdW0+PHJlY29yZD48cmVjLW51bWJlcj44NDk8L3Jl
Yy1udW1iZXI+PGZvcmVpZ24ta2V5cz48a2V5IGFwcD0iRU4iIGRiLWlkPSJwZnByZHM5dm5wMjB3
dmVlcHpicDVzczN3YXI1c3J3djl2OXQiIHRpbWVzdGFtcD0iMTQyOTM5MTU4MyI+ODQ5PC9rZXk+
PC9mb3JlaWduLWtleXM+PHJlZi10eXBlIG5hbWU9IkpvdXJuYWwgQXJ0aWNsZSI+MTc8L3JlZi10
eXBlPjxjb250cmlidXRvcnM+PGF1dGhvcnM+PGF1dGhvcj5TYW1raW4sIEdyYW50PC9hdXRob3I+
PGF1dGhvcj5TY2huZWlkZXIsIEFubmlrYTwvYXV0aG9yPjxhdXRob3I+VGFwcGluLCBEYW5uaWVs
bGU8L2F1dGhvcj48L2F1dGhvcnM+PC9jb250cmlidXRvcnM+PHRpdGxlcz48dGl0bGU+RGV2ZWxv
cGluZyBhIHJlcG9ydGluZyBhbmQgZXZhbHVhdGlvbiBmcmFtZXdvcmsgZm9yIGJpb2RpdmVyc2l0
eTwvdGl0bGU+PHNlY29uZGFyeS10aXRsZT5BY2NvdW50aW5nLCBBdWRpdGluZyAmYW1wOyBBY2Nv
dW50YWJpbGl0eSBKb3VybmFsPC9zZWNvbmRhcnktdGl0bGU+PC90aXRsZXM+PHBlcmlvZGljYWw+
PGZ1bGwtdGl0bGU+QWNjb3VudGluZywgQXVkaXRpbmcgJmFtcDsgQWNjb3VudGFiaWxpdHkgSm91
cm5hbDwvZnVsbC10aXRsZT48L3BlcmlvZGljYWw+PHBhZ2VzPjUyNy01NjI8L3BhZ2VzPjx2b2x1
bWU+Mjc8L3ZvbHVtZT48bnVtYmVyPjM8L251bWJlcj48a2V5d29yZHM+PGtleXdvcmQ+QnVzaW5l
c3MgQW5kIEVjb25vbWljcy0tQWNjb3VudGluZzwva2V5d29yZD48a2V5d29yZD5FbnZpcm9ubWVu
dGFsIGltcGFjdDwva2V5d29yZD48a2V5d29yZD5CaW9sb2dpY2FsIGRpdmVyc2l0eTwva2V5d29y
ZD48a2V5d29yZD5Bbm51YWwgcmVwb3J0czwva2V5d29yZD48a2V5d29yZD5FY29zeXN0ZW1zPC9r
ZXl3b3JkPjxrZXl3b3JkPkNvbnZlbnRpb25zPC9rZXl3b3JkPjxrZXl3b3JkPk5hdHVyYWwgcmVz
b3VyY2VzPC9rZXl3b3JkPjxrZXl3b3JkPlN0dWRpZXM8L2tleXdvcmQ+PGtleXdvcmQ+TmV3IFpl
YWxhbmQ8L2tleXdvcmQ+PGtleXdvcmQ+MTUzMDpOYXR1cmFsIHJlc291cmNlczwva2V5d29yZD48
a2V5d29yZD45MTc5OkFzaWEgJmFtcDsgdGhlIFBhY2lmaWM8L2tleXdvcmQ+PGtleXdvcmQ+OTEz
MDpFeHBlcmltZW50YWwvdGhlb3JldGljYWw8L2tleXdvcmQ+PGtleXdvcmQ+MTU0MDpQb2xsdXRp
b24gY29udHJvbDwva2V5d29yZD48L2tleXdvcmRzPjxkYXRlcz48eWVhcj4yMDE0PC95ZWFyPjxw
dWItZGF0ZXM+PGRhdGU+MjAxNCYjeEQ7MjAxNS0wMi0xNDwvZGF0ZT48L3B1Yi1kYXRlcz48L2Rh
dGVzPjxwdWItbG9jYXRpb24+QnJhZGZvcmQ8L3B1Yi1sb2NhdGlvbj48cHVibGlzaGVyPkVtZXJh
bGQgR3JvdXAgUHVibGlzaGluZywgTGltaXRlZDwvcHVibGlzaGVyPjxpc2JuPjEzNjgwNjY4PC9p
c2JuPjxhY2Nlc3Npb24tbnVtPjE1MTA2MjUwODg8L2FjY2Vzc2lvbi1udW0+PHVybHM+PHJlbGF0
ZWQtdXJscz48dXJsPmh0dHA6Ly9zZWFyY2gucHJvcXVlc3QuY29tL2RvY3ZpZXcvMTUxMDYyNTA4
OD9hY2NvdW50aWQ9MTUwODM8L3VybD48dXJsPj91cmxfdmVyPVozOS44OC0yMDA0JmFtcDtyZnRf
dmFsX2ZtdD1pbmZvOm9maS9mbXQ6a2V2Om10eDpqb3VybmFsJmFtcDtnZW5yZT1hcnRpY2xlJmFt
cDtzaWQ9UHJvUTpQcm9RJTNBYWJpZ2xvYmFsJmFtcDthdGl0bGU9RGV2ZWxvcGluZythK3JlcG9y
dGluZythbmQrZXZhbHVhdGlvbitmcmFtZXdvcmsrZm9yK2Jpb2RpdmVyc2l0eSZhbXA7dGl0bGU9
QWNjb3VudGluZyUyQytBdWRpdGluZyslMjYrQWNjb3VudGFiaWxpdHkrSm91cm5hbCZhbXA7aXNz
bj0xMzY4MDY2OCZhbXA7ZGF0ZT0yMDE0LTA0LTAxJmFtcDt2b2x1bWU9MjcmYW1wO2lzc3VlPTMm
YW1wO3NwYWdlPTUyNyZhbXA7YXU9U2Fta2luJTJDK0dyYW50JTNCU2NobmVpZGVyJTJDK0Fubmlr
YSUzQlRhcHBpbiUyQytEYW5uaWVsbGUmYW1wO2lzYm49JmFtcDtqdGl0bGU9QWNjb3VudGluZyUy
QytBdWRpdGluZyslMjYrQWNjb3VudGFiaWxpdHkrSm91cm5hbCZhbXA7YnRpdGxlPSZhbXA7cmZ0
X2lkPWluZm86ZXJpYy8mYW1wO3JmdF9pZD1pbmZvOmRvaS8xMC4xMTA4JTJGQUFBSi0xMC0yMDEz
LTE0OTY8L3VybD48L3JlbGF0ZWQtdXJscz48L3VybHM+PGVsZWN0cm9uaWMtcmVzb3VyY2UtbnVt
Pmh0dHA6Ly9keC5kb2kub3JnLzEwLjExMDgvQUFBSi0xMC0yMDEzLTE0OTY8L2VsZWN0cm9uaWMt
cmVzb3VyY2UtbnVtPjxyZW1vdGUtZGF0YWJhc2UtbmFtZT5Qcm9RdWVzdCBDZW50cmFsPC9yZW1v
dGUtZGF0YWJhc2UtbmFtZT48bGFuZ3VhZ2U+RW5nbGlzaDwvbGFuZ3VhZ2U+PC9yZWNvcmQ+PC9D
aXRlPjwvRW5kTm90ZT4A
</w:fldData>
        </w:fldChar>
      </w:r>
      <w:r w:rsidR="008B7583" w:rsidRPr="00E840B8">
        <w:rPr>
          <w:sz w:val="22"/>
          <w:szCs w:val="22"/>
        </w:rPr>
        <w:instrText xml:space="preserve"> ADDIN EN.CITE </w:instrText>
      </w:r>
      <w:r w:rsidR="008B7583" w:rsidRPr="00E840B8">
        <w:rPr>
          <w:sz w:val="22"/>
          <w:szCs w:val="22"/>
        </w:rPr>
        <w:fldChar w:fldCharType="begin">
          <w:fldData xml:space="preserve">PEVuZE5vdGU+PENpdGU+PEF1dGhvcj5NZXJrbC1EYXZpZXM8L0F1dGhvcj48WWVhcj4yMDExPC9Z
ZWFyPjxSZWNOdW0+MjA8L1JlY051bT48RGlzcGxheVRleHQ+KE1lcmtsLURhdmllcyBldCBhbCwg
MjAxMTsgU2Fta2luIGV0IGFsLCAyMDE0KTwvRGlzcGxheVRleHQ+PHJlY29yZD48cmVjLW51bWJl
cj4yMDwvcmVjLW51bWJlcj48Zm9yZWlnbi1rZXlzPjxrZXkgYXBwPSJFTiIgZGItaWQ9IjVlNWEy
cnJyMjBwd3ZzZWR4NWF4d2UwcGR3d2Y1MGZyZTlyZiIgdGltZXN0YW1wPSIxNDI5Nzg1MTc4Ij4y
MDwva2V5PjwvZm9yZWlnbi1rZXlzPjxyZWYtdHlwZSBuYW1lPSJDb25mZXJlbmNlIFByb2NlZWRp
bmdzIj4xMDwvcmVmLXR5cGU+PGNvbnRyaWJ1dG9ycz48YXV0aG9ycz48YXV0aG9yPk1lcmtsLURh
dmllcywgRDwvYXV0aG9yPjxhdXRob3I+QnJlbm5hbiwgTjwvYXV0aG9yPjxhdXRob3I+Vm91cnZh
Y2hpcywgUGV0cm9zPC9hdXRob3I+PC9hdXRob3JzPjwvY29udHJpYnV0b3JzPjx0aXRsZXM+PHRp
dGxlPlRleHQgYW5hbHlzaXMgbWV0aG9kb2xvZ2llcyBpbiBjb3Jwb3JhdGUgbmFycmF0aXZlIHJl
cG9ydGluZyByZXNlYXJjaDwvdGl0bGU+PHNlY29uZGFyeS10aXRsZT4yM3JkIENTRUFSIEludGVy
bmF0aW9uYWwgQ29sbG9xdWl1bS4gU3QgQW5kcmV3cywgVW5pdGVkIEtpbmdkb208L3NlY29uZGFy
eS10aXRsZT48L3RpdGxlcz48ZGF0ZXM+PHllYXI+MjAxMTwveWVhcj48L2RhdGVzPjx1cmxzPjwv
dXJscz48L3JlY29yZD48L0NpdGU+PENpdGU+PEF1dGhvcj5TYW1raW48L0F1dGhvcj48WWVhcj4y
MDE0PC9ZZWFyPjxSZWNOdW0+ODQ5PC9SZWNOdW0+PHJlY29yZD48cmVjLW51bWJlcj44NDk8L3Jl
Yy1udW1iZXI+PGZvcmVpZ24ta2V5cz48a2V5IGFwcD0iRU4iIGRiLWlkPSJwZnByZHM5dm5wMjB3
dmVlcHpicDVzczN3YXI1c3J3djl2OXQiIHRpbWVzdGFtcD0iMTQyOTM5MTU4MyI+ODQ5PC9rZXk+
PC9mb3JlaWduLWtleXM+PHJlZi10eXBlIG5hbWU9IkpvdXJuYWwgQXJ0aWNsZSI+MTc8L3JlZi10
eXBlPjxjb250cmlidXRvcnM+PGF1dGhvcnM+PGF1dGhvcj5TYW1raW4sIEdyYW50PC9hdXRob3I+
PGF1dGhvcj5TY2huZWlkZXIsIEFubmlrYTwvYXV0aG9yPjxhdXRob3I+VGFwcGluLCBEYW5uaWVs
bGU8L2F1dGhvcj48L2F1dGhvcnM+PC9jb250cmlidXRvcnM+PHRpdGxlcz48dGl0bGU+RGV2ZWxv
cGluZyBhIHJlcG9ydGluZyBhbmQgZXZhbHVhdGlvbiBmcmFtZXdvcmsgZm9yIGJpb2RpdmVyc2l0
eTwvdGl0bGU+PHNlY29uZGFyeS10aXRsZT5BY2NvdW50aW5nLCBBdWRpdGluZyAmYW1wOyBBY2Nv
dW50YWJpbGl0eSBKb3VybmFsPC9zZWNvbmRhcnktdGl0bGU+PC90aXRsZXM+PHBlcmlvZGljYWw+
PGZ1bGwtdGl0bGU+QWNjb3VudGluZywgQXVkaXRpbmcgJmFtcDsgQWNjb3VudGFiaWxpdHkgSm91
cm5hbDwvZnVsbC10aXRsZT48L3BlcmlvZGljYWw+PHBhZ2VzPjUyNy01NjI8L3BhZ2VzPjx2b2x1
bWU+Mjc8L3ZvbHVtZT48bnVtYmVyPjM8L251bWJlcj48a2V5d29yZHM+PGtleXdvcmQ+QnVzaW5l
c3MgQW5kIEVjb25vbWljcy0tQWNjb3VudGluZzwva2V5d29yZD48a2V5d29yZD5FbnZpcm9ubWVu
dGFsIGltcGFjdDwva2V5d29yZD48a2V5d29yZD5CaW9sb2dpY2FsIGRpdmVyc2l0eTwva2V5d29y
ZD48a2V5d29yZD5Bbm51YWwgcmVwb3J0czwva2V5d29yZD48a2V5d29yZD5FY29zeXN0ZW1zPC9r
ZXl3b3JkPjxrZXl3b3JkPkNvbnZlbnRpb25zPC9rZXl3b3JkPjxrZXl3b3JkPk5hdHVyYWwgcmVz
b3VyY2VzPC9rZXl3b3JkPjxrZXl3b3JkPlN0dWRpZXM8L2tleXdvcmQ+PGtleXdvcmQ+TmV3IFpl
YWxhbmQ8L2tleXdvcmQ+PGtleXdvcmQ+MTUzMDpOYXR1cmFsIHJlc291cmNlczwva2V5d29yZD48
a2V5d29yZD45MTc5OkFzaWEgJmFtcDsgdGhlIFBhY2lmaWM8L2tleXdvcmQ+PGtleXdvcmQ+OTEz
MDpFeHBlcmltZW50YWwvdGhlb3JldGljYWw8L2tleXdvcmQ+PGtleXdvcmQ+MTU0MDpQb2xsdXRp
b24gY29udHJvbDwva2V5d29yZD48L2tleXdvcmRzPjxkYXRlcz48eWVhcj4yMDE0PC95ZWFyPjxw
dWItZGF0ZXM+PGRhdGU+MjAxNCYjeEQ7MjAxNS0wMi0xNDwvZGF0ZT48L3B1Yi1kYXRlcz48L2Rh
dGVzPjxwdWItbG9jYXRpb24+QnJhZGZvcmQ8L3B1Yi1sb2NhdGlvbj48cHVibGlzaGVyPkVtZXJh
bGQgR3JvdXAgUHVibGlzaGluZywgTGltaXRlZDwvcHVibGlzaGVyPjxpc2JuPjEzNjgwNjY4PC9p
c2JuPjxhY2Nlc3Npb24tbnVtPjE1MTA2MjUwODg8L2FjY2Vzc2lvbi1udW0+PHVybHM+PHJlbGF0
ZWQtdXJscz48dXJsPmh0dHA6Ly9zZWFyY2gucHJvcXVlc3QuY29tL2RvY3ZpZXcvMTUxMDYyNTA4
OD9hY2NvdW50aWQ9MTUwODM8L3VybD48dXJsPj91cmxfdmVyPVozOS44OC0yMDA0JmFtcDtyZnRf
dmFsX2ZtdD1pbmZvOm9maS9mbXQ6a2V2Om10eDpqb3VybmFsJmFtcDtnZW5yZT1hcnRpY2xlJmFt
cDtzaWQ9UHJvUTpQcm9RJTNBYWJpZ2xvYmFsJmFtcDthdGl0bGU9RGV2ZWxvcGluZythK3JlcG9y
dGluZythbmQrZXZhbHVhdGlvbitmcmFtZXdvcmsrZm9yK2Jpb2RpdmVyc2l0eSZhbXA7dGl0bGU9
QWNjb3VudGluZyUyQytBdWRpdGluZyslMjYrQWNjb3VudGFiaWxpdHkrSm91cm5hbCZhbXA7aXNz
bj0xMzY4MDY2OCZhbXA7ZGF0ZT0yMDE0LTA0LTAxJmFtcDt2b2x1bWU9MjcmYW1wO2lzc3VlPTMm
YW1wO3NwYWdlPTUyNyZhbXA7YXU9U2Fta2luJTJDK0dyYW50JTNCU2NobmVpZGVyJTJDK0Fubmlr
YSUzQlRhcHBpbiUyQytEYW5uaWVsbGUmYW1wO2lzYm49JmFtcDtqdGl0bGU9QWNjb3VudGluZyUy
QytBdWRpdGluZyslMjYrQWNjb3VudGFiaWxpdHkrSm91cm5hbCZhbXA7YnRpdGxlPSZhbXA7cmZ0
X2lkPWluZm86ZXJpYy8mYW1wO3JmdF9pZD1pbmZvOmRvaS8xMC4xMTA4JTJGQUFBSi0xMC0yMDEz
LTE0OTY8L3VybD48L3JlbGF0ZWQtdXJscz48L3VybHM+PGVsZWN0cm9uaWMtcmVzb3VyY2UtbnVt
Pmh0dHA6Ly9keC5kb2kub3JnLzEwLjExMDgvQUFBSi0xMC0yMDEzLTE0OTY8L2VsZWN0cm9uaWMt
cmVzb3VyY2UtbnVtPjxyZW1vdGUtZGF0YWJhc2UtbmFtZT5Qcm9RdWVzdCBDZW50cmFsPC9yZW1v
dGUtZGF0YWJhc2UtbmFtZT48bGFuZ3VhZ2U+RW5nbGlzaDwvbGFuZ3VhZ2U+PC9yZWNvcmQ+PC9D
aXRlPjwvRW5kTm90ZT4A
</w:fldData>
        </w:fldChar>
      </w:r>
      <w:r w:rsidR="008B7583" w:rsidRPr="00E840B8">
        <w:rPr>
          <w:sz w:val="22"/>
          <w:szCs w:val="22"/>
        </w:rPr>
        <w:instrText xml:space="preserve"> ADDIN EN.CITE.DATA </w:instrText>
      </w:r>
      <w:r w:rsidR="008B7583" w:rsidRPr="00E840B8">
        <w:rPr>
          <w:sz w:val="22"/>
          <w:szCs w:val="22"/>
        </w:rPr>
      </w:r>
      <w:r w:rsidR="008B7583" w:rsidRPr="00E840B8">
        <w:rPr>
          <w:sz w:val="22"/>
          <w:szCs w:val="22"/>
        </w:rPr>
        <w:fldChar w:fldCharType="end"/>
      </w:r>
      <w:r w:rsidR="008B7583" w:rsidRPr="00E840B8">
        <w:rPr>
          <w:sz w:val="22"/>
          <w:szCs w:val="22"/>
        </w:rPr>
      </w:r>
      <w:r w:rsidR="008B7583" w:rsidRPr="00E840B8">
        <w:rPr>
          <w:sz w:val="22"/>
          <w:szCs w:val="22"/>
        </w:rPr>
        <w:fldChar w:fldCharType="separate"/>
      </w:r>
      <w:r w:rsidR="008B7583" w:rsidRPr="00E840B8">
        <w:rPr>
          <w:noProof/>
          <w:sz w:val="22"/>
          <w:szCs w:val="22"/>
        </w:rPr>
        <w:t>(Merkl-Davies et al, 2011; Samkin et al, 2014)</w:t>
      </w:r>
      <w:r w:rsidR="008B7583" w:rsidRPr="00E840B8">
        <w:rPr>
          <w:sz w:val="22"/>
          <w:szCs w:val="22"/>
        </w:rPr>
        <w:fldChar w:fldCharType="end"/>
      </w:r>
      <w:r w:rsidR="008B7583" w:rsidRPr="00E840B8">
        <w:rPr>
          <w:sz w:val="22"/>
          <w:szCs w:val="22"/>
        </w:rPr>
        <w:t>.</w:t>
      </w:r>
    </w:p>
    <w:p w14:paraId="1CCEEF7B" w14:textId="047E21D6" w:rsidR="00EA4989" w:rsidRPr="00E840B8" w:rsidRDefault="00052971" w:rsidP="00715C30">
      <w:pPr>
        <w:spacing w:line="360" w:lineRule="auto"/>
        <w:jc w:val="both"/>
        <w:rPr>
          <w:sz w:val="22"/>
          <w:szCs w:val="22"/>
        </w:rPr>
      </w:pPr>
      <w:r w:rsidRPr="00E840B8">
        <w:rPr>
          <w:sz w:val="22"/>
          <w:szCs w:val="22"/>
        </w:rPr>
        <w:t xml:space="preserve">The researchers concentrated on the food and mining industry due to their classification as red-zone sectors by the </w:t>
      </w:r>
      <w:r w:rsidRPr="00E840B8">
        <w:rPr>
          <w:sz w:val="22"/>
          <w:szCs w:val="22"/>
        </w:rPr>
        <w:fldChar w:fldCharType="begin"/>
      </w:r>
      <w:r w:rsidRPr="00E840B8">
        <w:rPr>
          <w:sz w:val="22"/>
          <w:szCs w:val="22"/>
        </w:rPr>
        <w:instrText xml:space="preserve"> ADDIN EN.CITE &lt;EndNote&gt;&lt;Cite AuthorYear="1"&gt;&lt;Author&gt;F&amp;amp;C Asset Management&lt;/Author&gt;&lt;Year&gt;2004&lt;/Year&gt;&lt;RecNum&gt;10&lt;/RecNum&gt;&lt;DisplayText&gt;F&amp;amp;C Asset Management (2004)&lt;/DisplayText&gt;&lt;record&gt;&lt;rec-number&gt;10&lt;/rec-number&gt;&lt;foreign-keys&gt;&lt;key app="EN" db-id="ftatrwd279ptvnew59hpfaewdprpp052rtwf"&gt;10&lt;/key&gt;&lt;/foreign-keys&gt;&lt;ref-type name="Report"&gt;27&lt;/ref-type&gt;&lt;contributors&gt;&lt;authors&gt;&lt;author&gt;F&amp;amp;C Asset Management,&lt;/author&gt;&lt;/authors&gt;&lt;/contributors&gt;&lt;titles&gt;&lt;title&gt;Is biodiversity a material risk for companies? An assessment of the expposure of FTSE sectors to biodiversity risk &lt;/title&gt;&lt;/titles&gt;&lt;dates&gt;&lt;year&gt;2004&lt;/year&gt;&lt;pub-dates&gt;&lt;date&gt;September&lt;/date&gt;&lt;/pub-dates&gt;&lt;/dates&gt;&lt;pub-location&gt;London&lt;/pub-location&gt;&lt;publisher&gt;F&amp;amp;C Asset Management&lt;/publisher&gt;&lt;urls&gt;&lt;/urls&gt;&lt;/record&gt;&lt;/Cite&gt;&lt;/EndNote&gt;</w:instrText>
      </w:r>
      <w:r w:rsidRPr="00E840B8">
        <w:rPr>
          <w:sz w:val="22"/>
          <w:szCs w:val="22"/>
        </w:rPr>
        <w:fldChar w:fldCharType="separate"/>
      </w:r>
      <w:r w:rsidRPr="00E840B8">
        <w:rPr>
          <w:noProof/>
          <w:sz w:val="22"/>
          <w:szCs w:val="22"/>
        </w:rPr>
        <w:t>F&amp;C Asset Management (2004)</w:t>
      </w:r>
      <w:r w:rsidRPr="00E840B8">
        <w:rPr>
          <w:sz w:val="22"/>
          <w:szCs w:val="22"/>
        </w:rPr>
        <w:fldChar w:fldCharType="end"/>
      </w:r>
      <w:r w:rsidRPr="00E840B8">
        <w:rPr>
          <w:sz w:val="22"/>
          <w:szCs w:val="22"/>
        </w:rPr>
        <w:t xml:space="preserve"> and the growing awareness of the importance of emerging environmental issues by organisations in these sectors (Section 2.1). The integrated and sustainability reports of the 10 largest companies (by market capitalisation) per sector were analysed</w:t>
      </w:r>
      <w:r w:rsidR="00913E1B" w:rsidRPr="00E840B8">
        <w:rPr>
          <w:sz w:val="22"/>
          <w:szCs w:val="22"/>
        </w:rPr>
        <w:t xml:space="preserve"> representing 50% of the food </w:t>
      </w:r>
      <w:r w:rsidR="00004F15" w:rsidRPr="00E840B8">
        <w:rPr>
          <w:sz w:val="22"/>
          <w:szCs w:val="22"/>
        </w:rPr>
        <w:t xml:space="preserve">producers </w:t>
      </w:r>
      <w:r w:rsidR="00EA4989" w:rsidRPr="00E840B8">
        <w:rPr>
          <w:sz w:val="22"/>
          <w:szCs w:val="22"/>
        </w:rPr>
        <w:t xml:space="preserve">and retailers </w:t>
      </w:r>
      <w:r w:rsidR="00913E1B" w:rsidRPr="00E840B8">
        <w:rPr>
          <w:sz w:val="22"/>
          <w:szCs w:val="22"/>
        </w:rPr>
        <w:t>and 19% of the mining companies</w:t>
      </w:r>
      <w:r w:rsidR="00EA4989" w:rsidRPr="00E840B8">
        <w:rPr>
          <w:sz w:val="22"/>
          <w:szCs w:val="22"/>
        </w:rPr>
        <w:t xml:space="preserve"> listed on the JSE</w:t>
      </w:r>
      <w:r w:rsidR="003320ED" w:rsidRPr="00E840B8">
        <w:rPr>
          <w:rStyle w:val="FootnoteReference"/>
          <w:sz w:val="22"/>
          <w:szCs w:val="22"/>
        </w:rPr>
        <w:footnoteReference w:id="4"/>
      </w:r>
      <w:r w:rsidR="00913E1B" w:rsidRPr="00E840B8">
        <w:rPr>
          <w:sz w:val="22"/>
          <w:szCs w:val="22"/>
        </w:rPr>
        <w:t xml:space="preserve">. </w:t>
      </w:r>
      <w:r w:rsidRPr="00E840B8">
        <w:rPr>
          <w:sz w:val="22"/>
          <w:szCs w:val="22"/>
        </w:rPr>
        <w:t>Th</w:t>
      </w:r>
      <w:r w:rsidR="00EA4989" w:rsidRPr="00E840B8">
        <w:rPr>
          <w:sz w:val="22"/>
          <w:szCs w:val="22"/>
        </w:rPr>
        <w:t xml:space="preserve">e sample </w:t>
      </w:r>
      <w:r w:rsidRPr="00E840B8">
        <w:rPr>
          <w:sz w:val="22"/>
          <w:szCs w:val="22"/>
        </w:rPr>
        <w:t>was based on the assumption that larger organisations have a greater biodiversity impact, attract the most attention from stakeholders and have the resources and systems to provide detailed information on biodiversity-related matters</w:t>
      </w:r>
      <w:r w:rsidRPr="00E840B8">
        <w:rPr>
          <w:rStyle w:val="FootnoteReference"/>
          <w:sz w:val="22"/>
          <w:szCs w:val="22"/>
        </w:rPr>
        <w:footnoteReference w:id="5"/>
      </w:r>
      <w:r w:rsidRPr="00E840B8">
        <w:rPr>
          <w:sz w:val="22"/>
          <w:szCs w:val="22"/>
        </w:rPr>
        <w:t xml:space="preserve"> </w:t>
      </w:r>
      <w:r w:rsidRPr="00E840B8">
        <w:rPr>
          <w:sz w:val="22"/>
          <w:szCs w:val="22"/>
        </w:rPr>
        <w:fldChar w:fldCharType="begin">
          <w:fldData xml:space="preserve">PEVuZE5vdGU+PENpdGU+PEF1dGhvcj5SaW1tZWw8L0F1dGhvcj48WWVhcj4yMDEzPC9ZZWFyPjxS
ZWNOdW0+MTwvUmVjTnVtPjxEaXNwbGF5VGV4dD4oUmltbWVsIGFuZCBKb27DpGxsLCAyMDEzOyB2
YW4gTGllbXBkIGFuZCBCdXNjaCwgMjAxMzsgZGUgVmlsbGllcnMgZXQgYWwsIDIwMTQpPC9EaXNw
bGF5VGV4dD48cmVjb3JkPjxyZWMtbnVtYmVyPjE8L3JlYy1udW1iZXI+PGZvcmVpZ24ta2V5cz48
a2V5IGFwcD0iRU4iIGRiLWlkPSJmdGF0cndkMjc5cHR2bmV3NTlocGZhZXdkcHJwcDA1MnJ0d2Yi
PjE8L2tleT48L2ZvcmVpZ24ta2V5cz48cmVmLXR5cGUgbmFtZT0iSm91cm5hbCBBcnRpY2xlIj4x
NzwvcmVmLXR5cGU+PGNvbnRyaWJ1dG9ycz48YXV0aG9ycz48YXV0aG9yPlJpbW1lbCwgR3VubmFy
PC9hdXRob3I+PGF1dGhvcj5Kb27DpGxsLCBLcmlzdGluYTwvYXV0aG9yPjwvYXV0aG9ycz48L2Nv
bnRyaWJ1dG9ycz48dGl0bGVzPjx0aXRsZT5CaW9kaXZlcnNpdHkgcmVwb3J0aW5nIGluIFN3ZWRl
bjogY29ycG9yYXRlIGRpc2Nsb3N1cmUgYW5kIHByZXBhcmVycyZhcG9zOyB2aWV3czwvdGl0bGU+
PHNlY29uZGFyeS10aXRsZT5BY2NvdW50aW5nLCBBdWRpdGluZyAmYW1wOyBBY2NvdW50YWJpbGl0
eSBKb3VybmFsPC9zZWNvbmRhcnktdGl0bGU+PC90aXRsZXM+PHBlcmlvZGljYWw+PGZ1bGwtdGl0
bGU+QWNjb3VudGluZywgQXVkaXRpbmcgJmFtcDsgQWNjb3VudGFiaWxpdHkgSm91cm5hbDwvZnVs
bC10aXRsZT48L3BlcmlvZGljYWw+PHBhZ2VzPjc0Ni03Nzg8L3BhZ2VzPjx2b2x1bWU+MjY8L3Zv
bHVtZT48bnVtYmVyPjU8L251bWJlcj48ZGF0ZXM+PHllYXI+MjAxMzwveWVhcj48L2RhdGVzPjxp
c2JuPjA5NTEtMzU3NDwvaXNibj48dXJscz48L3VybHM+PC9yZWNvcmQ+PC9DaXRlPjxDaXRlPjxB
dXRob3I+ZGUgVmlsbGllcnM8L0F1dGhvcj48WWVhcj4yMDE0PC9ZZWFyPjxSZWNOdW0+NDg8L1Jl
Y051bT48cmVjb3JkPjxyZWMtbnVtYmVyPjQ4PC9yZWMtbnVtYmVyPjxmb3JlaWduLWtleXM+PGtl
eSBhcHA9IkVOIiBkYi1pZD0iZnRhdHJ3ZDI3OXB0dm5ldzU5aHBmYWV3ZHBycHAwNTJydHdmIj40
ODwva2V5PjwvZm9yZWlnbi1rZXlzPjxyZWYtdHlwZSBuYW1lPSJKb3VybmFsIEFydGljbGUiPjE3
PC9yZWYtdHlwZT48Y29udHJpYnV0b3JzPjxhdXRob3JzPjxhdXRob3I+ZGUgVmlsbGllcnMsIENo
YXJsPC9hdXRob3I+PGF1dGhvcj5Mb3csIE1hcnk8L2F1dGhvcj48YXV0aG9yPlNhbWtpbiwgR3Jh
bnQ8L2F1dGhvcj48L2F1dGhvcnM+PC9jb250cmlidXRvcnM+PHRpdGxlcz48dGl0bGU+VGhlIGlu
c3RpdHV0aW9uYWxpc2F0aW9uIG9mIG1pbmluZyBjb21wYW55IHN1c3RhaW5hYmlsaXR5IGRpc2Ns
b3N1cmVzPC90aXRsZT48c2Vjb25kYXJ5LXRpdGxlPkpvdXJuYWwgb2YgQ2xlYW5lciBQcm9kdWN0
aW9uPC9zZWNvbmRhcnktdGl0bGU+PC90aXRsZXM+PHBlcmlvZGljYWw+PGZ1bGwtdGl0bGU+Sm91
cm5hbCBvZiBDbGVhbmVyIFByb2R1Y3Rpb248L2Z1bGwtdGl0bGU+PC9wZXJpb2RpY2FsPjxwYWdl
cz41MS01ODwvcGFnZXM+PHZvbHVtZT44NDwvdm9sdW1lPjxkYXRlcz48eWVhcj4yMDE0PC95ZWFy
PjwvZGF0ZXM+PGlzYm4+MDk1OS02NTI2PC9pc2JuPjx1cmxzPjwvdXJscz48L3JlY29yZD48L0Np
dGU+PENpdGU+PEF1dGhvcj52YW4gTGllbXBkPC9BdXRob3I+PFllYXI+MjAxMzwvWWVhcj48UmVj
TnVtPjc4NjwvUmVjTnVtPjxyZWNvcmQ+PHJlYy1udW1iZXI+Nzg2PC9yZWMtbnVtYmVyPjxmb3Jl
aWduLWtleXM+PGtleSBhcHA9IkVOIiBkYi1pZD0icGZwcmRzOXZucDIwd3ZlZXB6YnA1c3Mzd2Fy
NXNyd3Y5djl0IiB0aW1lc3RhbXA9IjE0MjUyOTQzMTYiPjc4Njwva2V5PjwvZm9yZWlnbi1rZXlz
PjxyZWYtdHlwZSBuYW1lPSJKb3VybmFsIEFydGljbGUiPjE3PC9yZWYtdHlwZT48Y29udHJpYnV0
b3JzPjxhdXRob3JzPjxhdXRob3I+dmFuIExpZW1wZCwgRGVubmlzPC9hdXRob3I+PGF1dGhvcj5C
dXNjaCwgSmFjb2I8L2F1dGhvcj48L2F1dGhvcnM+PC9jb250cmlidXRvcnM+PHRpdGxlcz48dGl0
bGU+QmlvZGl2ZXJzaXR5IHJlcG9ydGluZyBpbiBEZW5tYXJrPC90aXRsZT48c2Vjb25kYXJ5LXRp
dGxlPkFjY291bnRpbmcsIEF1ZGl0aW5nICZhbXA7IEFjY291bnRhYmlsaXR5IEpvdXJuYWw8L3Nl
Y29uZGFyeS10aXRsZT48L3RpdGxlcz48cGVyaW9kaWNhbD48ZnVsbC10aXRsZT5BY2NvdW50aW5n
LCBBdWRpdGluZyAmYW1wOyBBY2NvdW50YWJpbGl0eSBKb3VybmFsPC9mdWxsLXRpdGxlPjwvcGVy
aW9kaWNhbD48cGFnZXM+ODMzLTg3MjwvcGFnZXM+PHZvbHVtZT4yNjwvdm9sdW1lPjxudW1iZXI+
NTwvbnVtYmVyPjxkYXRlcz48eWVhcj4yMDEzPC95ZWFyPjxwdWItZGF0ZXM+PGRhdGU+MjAxMy8w
Ni8xNDwvZGF0ZT48L3B1Yi1kYXRlcz48L2RhdGVzPjxwdWJsaXNoZXI+RW1lcmFsZDwvcHVibGlz
aGVyPjxpc2JuPjA5NTEtMzU3NDwvaXNibj48dXJscz48cmVsYXRlZC11cmxzPjx1cmw+aHR0cDov
L2R4LmRvaS5vcmcvMTAuMTEwOC9BQUFKOjAyLTIwMTMtMTIzMjwvdXJsPjwvcmVsYXRlZC11cmxz
PjwvdXJscz48ZWxlY3Ryb25pYy1yZXNvdXJjZS1udW0+MTAuMTEwOC9BQUFKOjAyLTIwMTMtMTIz
MjwvZWxlY3Ryb25pYy1yZXNvdXJjZS1udW0+PGFjY2Vzcy1kYXRlPjIwMTUvMDMvMDI8L2FjY2Vz
cy1kYXRlPjwvcmVjb3JkPjwvQ2l0ZT48L0VuZE5vdGU+
</w:fldData>
        </w:fldChar>
      </w:r>
      <w:r w:rsidRPr="00E840B8">
        <w:rPr>
          <w:sz w:val="22"/>
          <w:szCs w:val="22"/>
        </w:rPr>
        <w:instrText xml:space="preserve"> ADDIN EN.CITE </w:instrText>
      </w:r>
      <w:r w:rsidRPr="00E840B8">
        <w:rPr>
          <w:sz w:val="22"/>
          <w:szCs w:val="22"/>
        </w:rPr>
        <w:fldChar w:fldCharType="begin">
          <w:fldData xml:space="preserve">PEVuZE5vdGU+PENpdGU+PEF1dGhvcj5SaW1tZWw8L0F1dGhvcj48WWVhcj4yMDEzPC9ZZWFyPjxS
ZWNOdW0+MTwvUmVjTnVtPjxEaXNwbGF5VGV4dD4oUmltbWVsIGFuZCBKb27DpGxsLCAyMDEzOyB2
YW4gTGllbXBkIGFuZCBCdXNjaCwgMjAxMzsgZGUgVmlsbGllcnMgZXQgYWwsIDIwMTQpPC9EaXNw
bGF5VGV4dD48cmVjb3JkPjxyZWMtbnVtYmVyPjE8L3JlYy1udW1iZXI+PGZvcmVpZ24ta2V5cz48
a2V5IGFwcD0iRU4iIGRiLWlkPSJmdGF0cndkMjc5cHR2bmV3NTlocGZhZXdkcHJwcDA1MnJ0d2Yi
PjE8L2tleT48L2ZvcmVpZ24ta2V5cz48cmVmLXR5cGUgbmFtZT0iSm91cm5hbCBBcnRpY2xlIj4x
NzwvcmVmLXR5cGU+PGNvbnRyaWJ1dG9ycz48YXV0aG9ycz48YXV0aG9yPlJpbW1lbCwgR3VubmFy
PC9hdXRob3I+PGF1dGhvcj5Kb27DpGxsLCBLcmlzdGluYTwvYXV0aG9yPjwvYXV0aG9ycz48L2Nv
bnRyaWJ1dG9ycz48dGl0bGVzPjx0aXRsZT5CaW9kaXZlcnNpdHkgcmVwb3J0aW5nIGluIFN3ZWRl
bjogY29ycG9yYXRlIGRpc2Nsb3N1cmUgYW5kIHByZXBhcmVycyZhcG9zOyB2aWV3czwvdGl0bGU+
PHNlY29uZGFyeS10aXRsZT5BY2NvdW50aW5nLCBBdWRpdGluZyAmYW1wOyBBY2NvdW50YWJpbGl0
eSBKb3VybmFsPC9zZWNvbmRhcnktdGl0bGU+PC90aXRsZXM+PHBlcmlvZGljYWw+PGZ1bGwtdGl0
bGU+QWNjb3VudGluZywgQXVkaXRpbmcgJmFtcDsgQWNjb3VudGFiaWxpdHkgSm91cm5hbDwvZnVs
bC10aXRsZT48L3BlcmlvZGljYWw+PHBhZ2VzPjc0Ni03Nzg8L3BhZ2VzPjx2b2x1bWU+MjY8L3Zv
bHVtZT48bnVtYmVyPjU8L251bWJlcj48ZGF0ZXM+PHllYXI+MjAxMzwveWVhcj48L2RhdGVzPjxp
c2JuPjA5NTEtMzU3NDwvaXNibj48dXJscz48L3VybHM+PC9yZWNvcmQ+PC9DaXRlPjxDaXRlPjxB
dXRob3I+ZGUgVmlsbGllcnM8L0F1dGhvcj48WWVhcj4yMDE0PC9ZZWFyPjxSZWNOdW0+NDg8L1Jl
Y051bT48cmVjb3JkPjxyZWMtbnVtYmVyPjQ4PC9yZWMtbnVtYmVyPjxmb3JlaWduLWtleXM+PGtl
eSBhcHA9IkVOIiBkYi1pZD0iZnRhdHJ3ZDI3OXB0dm5ldzU5aHBmYWV3ZHBycHAwNTJydHdmIj40
ODwva2V5PjwvZm9yZWlnbi1rZXlzPjxyZWYtdHlwZSBuYW1lPSJKb3VybmFsIEFydGljbGUiPjE3
PC9yZWYtdHlwZT48Y29udHJpYnV0b3JzPjxhdXRob3JzPjxhdXRob3I+ZGUgVmlsbGllcnMsIENo
YXJsPC9hdXRob3I+PGF1dGhvcj5Mb3csIE1hcnk8L2F1dGhvcj48YXV0aG9yPlNhbWtpbiwgR3Jh
bnQ8L2F1dGhvcj48L2F1dGhvcnM+PC9jb250cmlidXRvcnM+PHRpdGxlcz48dGl0bGU+VGhlIGlu
c3RpdHV0aW9uYWxpc2F0aW9uIG9mIG1pbmluZyBjb21wYW55IHN1c3RhaW5hYmlsaXR5IGRpc2Ns
b3N1cmVzPC90aXRsZT48c2Vjb25kYXJ5LXRpdGxlPkpvdXJuYWwgb2YgQ2xlYW5lciBQcm9kdWN0
aW9uPC9zZWNvbmRhcnktdGl0bGU+PC90aXRsZXM+PHBlcmlvZGljYWw+PGZ1bGwtdGl0bGU+Sm91
cm5hbCBvZiBDbGVhbmVyIFByb2R1Y3Rpb248L2Z1bGwtdGl0bGU+PC9wZXJpb2RpY2FsPjxwYWdl
cz41MS01ODwvcGFnZXM+PHZvbHVtZT44NDwvdm9sdW1lPjxkYXRlcz48eWVhcj4yMDE0PC95ZWFy
PjwvZGF0ZXM+PGlzYm4+MDk1OS02NTI2PC9pc2JuPjx1cmxzPjwvdXJscz48L3JlY29yZD48L0Np
dGU+PENpdGU+PEF1dGhvcj52YW4gTGllbXBkPC9BdXRob3I+PFllYXI+MjAxMzwvWWVhcj48UmVj
TnVtPjc4NjwvUmVjTnVtPjxyZWNvcmQ+PHJlYy1udW1iZXI+Nzg2PC9yZWMtbnVtYmVyPjxmb3Jl
aWduLWtleXM+PGtleSBhcHA9IkVOIiBkYi1pZD0icGZwcmRzOXZucDIwd3ZlZXB6YnA1c3Mzd2Fy
NXNyd3Y5djl0IiB0aW1lc3RhbXA9IjE0MjUyOTQzMTYiPjc4Njwva2V5PjwvZm9yZWlnbi1rZXlz
PjxyZWYtdHlwZSBuYW1lPSJKb3VybmFsIEFydGljbGUiPjE3PC9yZWYtdHlwZT48Y29udHJpYnV0
b3JzPjxhdXRob3JzPjxhdXRob3I+dmFuIExpZW1wZCwgRGVubmlzPC9hdXRob3I+PGF1dGhvcj5C
dXNjaCwgSmFjb2I8L2F1dGhvcj48L2F1dGhvcnM+PC9jb250cmlidXRvcnM+PHRpdGxlcz48dGl0
bGU+QmlvZGl2ZXJzaXR5IHJlcG9ydGluZyBpbiBEZW5tYXJrPC90aXRsZT48c2Vjb25kYXJ5LXRp
dGxlPkFjY291bnRpbmcsIEF1ZGl0aW5nICZhbXA7IEFjY291bnRhYmlsaXR5IEpvdXJuYWw8L3Nl
Y29uZGFyeS10aXRsZT48L3RpdGxlcz48cGVyaW9kaWNhbD48ZnVsbC10aXRsZT5BY2NvdW50aW5n
LCBBdWRpdGluZyAmYW1wOyBBY2NvdW50YWJpbGl0eSBKb3VybmFsPC9mdWxsLXRpdGxlPjwvcGVy
aW9kaWNhbD48cGFnZXM+ODMzLTg3MjwvcGFnZXM+PHZvbHVtZT4yNjwvdm9sdW1lPjxudW1iZXI+
NTwvbnVtYmVyPjxkYXRlcz48eWVhcj4yMDEzPC95ZWFyPjxwdWItZGF0ZXM+PGRhdGU+MjAxMy8w
Ni8xNDwvZGF0ZT48L3B1Yi1kYXRlcz48L2RhdGVzPjxwdWJsaXNoZXI+RW1lcmFsZDwvcHVibGlz
aGVyPjxpc2JuPjA5NTEtMzU3NDwvaXNibj48dXJscz48cmVsYXRlZC11cmxzPjx1cmw+aHR0cDov
L2R4LmRvaS5vcmcvMTAuMTEwOC9BQUFKOjAyLTIwMTMtMTIzMjwvdXJsPjwvcmVsYXRlZC11cmxz
PjwvdXJscz48ZWxlY3Ryb25pYy1yZXNvdXJjZS1udW0+MTAuMTEwOC9BQUFKOjAyLTIwMTMtMTIz
MjwvZWxlY3Ryb25pYy1yZXNvdXJjZS1udW0+PGFjY2Vzcy1kYXRlPjIwMTUvMDMvMDI8L2FjY2Vz
cy1kYXRlPjwvcmVjb3JkPjwvQ2l0ZT48L0VuZE5vdGU+
</w:fldData>
        </w:fldChar>
      </w:r>
      <w:r w:rsidRPr="00E840B8">
        <w:rPr>
          <w:sz w:val="22"/>
          <w:szCs w:val="22"/>
        </w:rPr>
        <w:instrText xml:space="preserve"> ADDIN EN.CITE.DATA </w:instrText>
      </w:r>
      <w:r w:rsidRPr="00E840B8">
        <w:rPr>
          <w:sz w:val="22"/>
          <w:szCs w:val="22"/>
        </w:rPr>
      </w:r>
      <w:r w:rsidRPr="00E840B8">
        <w:rPr>
          <w:sz w:val="22"/>
          <w:szCs w:val="22"/>
        </w:rPr>
        <w:fldChar w:fldCharType="end"/>
      </w:r>
      <w:r w:rsidRPr="00E840B8">
        <w:rPr>
          <w:sz w:val="22"/>
          <w:szCs w:val="22"/>
        </w:rPr>
      </w:r>
      <w:r w:rsidRPr="00E840B8">
        <w:rPr>
          <w:sz w:val="22"/>
          <w:szCs w:val="22"/>
        </w:rPr>
        <w:fldChar w:fldCharType="separate"/>
      </w:r>
      <w:r w:rsidRPr="00E840B8">
        <w:rPr>
          <w:noProof/>
          <w:sz w:val="22"/>
          <w:szCs w:val="22"/>
        </w:rPr>
        <w:t>(Rimmel and Jonäll, 2013; van Liempd and Busch, 2013; de Villiers et al, 2014)</w:t>
      </w:r>
      <w:r w:rsidRPr="00E840B8">
        <w:rPr>
          <w:sz w:val="22"/>
          <w:szCs w:val="22"/>
        </w:rPr>
        <w:fldChar w:fldCharType="end"/>
      </w:r>
      <w:r w:rsidRPr="00E840B8">
        <w:rPr>
          <w:sz w:val="22"/>
          <w:szCs w:val="22"/>
        </w:rPr>
        <w:t xml:space="preserve">.  </w:t>
      </w:r>
    </w:p>
    <w:p w14:paraId="49C60A4A" w14:textId="77777777" w:rsidR="008B7583" w:rsidRPr="00E840B8" w:rsidRDefault="00EB41B7" w:rsidP="008B7583">
      <w:pPr>
        <w:spacing w:line="360" w:lineRule="auto"/>
        <w:jc w:val="both"/>
        <w:rPr>
          <w:sz w:val="22"/>
          <w:szCs w:val="22"/>
        </w:rPr>
      </w:pPr>
      <w:r w:rsidRPr="00E840B8">
        <w:rPr>
          <w:sz w:val="22"/>
          <w:szCs w:val="22"/>
        </w:rPr>
        <w:t>T</w:t>
      </w:r>
      <w:r w:rsidR="008B7583" w:rsidRPr="00E840B8">
        <w:rPr>
          <w:sz w:val="22"/>
          <w:szCs w:val="22"/>
        </w:rPr>
        <w:t xml:space="preserve">he integrated and sustainability reports from 2011 to 2013 </w:t>
      </w:r>
      <w:r w:rsidRPr="00E840B8">
        <w:rPr>
          <w:sz w:val="22"/>
          <w:szCs w:val="22"/>
        </w:rPr>
        <w:t xml:space="preserve">only </w:t>
      </w:r>
      <w:r w:rsidR="008B7583" w:rsidRPr="00E840B8">
        <w:rPr>
          <w:sz w:val="22"/>
          <w:szCs w:val="22"/>
        </w:rPr>
        <w:t>were included in the analysis.  The 2010 reports were not taken into account as this was the transitional year for the implementation of King-III which formally introduced the concept of ‘integrated reporting’ to South African corporate governance</w:t>
      </w:r>
      <w:r w:rsidR="00BC6E94" w:rsidRPr="00E840B8">
        <w:rPr>
          <w:rStyle w:val="FootnoteReference"/>
          <w:sz w:val="22"/>
          <w:szCs w:val="22"/>
        </w:rPr>
        <w:footnoteReference w:id="6"/>
      </w:r>
      <w:r w:rsidR="008B7583" w:rsidRPr="00E840B8">
        <w:rPr>
          <w:sz w:val="22"/>
          <w:szCs w:val="22"/>
        </w:rPr>
        <w:t>. Furthermore, complementary information provided on company websites was not analysed. This was mainly due the inability to determine when information had been posted on the respective websites or last updated</w:t>
      </w:r>
      <w:r w:rsidRPr="00E840B8">
        <w:rPr>
          <w:sz w:val="22"/>
          <w:szCs w:val="22"/>
        </w:rPr>
        <w:t>,</w:t>
      </w:r>
      <w:r w:rsidR="008B7583" w:rsidRPr="00E840B8">
        <w:rPr>
          <w:sz w:val="22"/>
          <w:szCs w:val="22"/>
        </w:rPr>
        <w:t xml:space="preserve"> making it impossible to track changes over time </w:t>
      </w:r>
      <w:r w:rsidR="008B7583" w:rsidRPr="00E840B8">
        <w:rPr>
          <w:sz w:val="22"/>
          <w:szCs w:val="22"/>
        </w:rPr>
        <w:fldChar w:fldCharType="begin"/>
      </w:r>
      <w:r w:rsidR="008B7583" w:rsidRPr="00E840B8">
        <w:rPr>
          <w:sz w:val="22"/>
          <w:szCs w:val="22"/>
        </w:rPr>
        <w:instrText xml:space="preserve"> ADDIN EN.CITE &lt;EndNote&gt;&lt;Cite&gt;&lt;Author&gt;Rimmel&lt;/Author&gt;&lt;Year&gt;2013&lt;/Year&gt;&lt;RecNum&gt;1&lt;/RecNum&gt;&lt;DisplayText&gt;(Rimmel and Jonäll, 2013)&lt;/DisplayText&gt;&lt;record&gt;&lt;rec-number&gt;1&lt;/rec-number&gt;&lt;foreign-keys&gt;&lt;key app="EN" db-id="ftatrwd279ptvnew59hpfaewdprpp052rtwf"&gt;1&lt;/key&gt;&lt;/foreign-keys&gt;&lt;ref-type name="Journal Article"&gt;17&lt;/ref-type&gt;&lt;contributors&gt;&lt;authors&gt;&lt;author&gt;Rimmel, Gunnar&lt;/author&gt;&lt;author&gt;Jonäll, Kristina&lt;/author&gt;&lt;/authors&gt;&lt;/contributors&gt;&lt;titles&gt;&lt;title&gt;Biodiversity reporting in Sweden: corporate disclosure and preparers&amp;apos; views&lt;/title&gt;&lt;secondary-title&gt;Accounting, Auditing &amp;amp; Accountability Journal&lt;/secondary-title&gt;&lt;/titles&gt;&lt;periodical&gt;&lt;full-title&gt;Accounting, Auditing &amp;amp; Accountability Journal&lt;/full-title&gt;&lt;/periodical&gt;&lt;pages&gt;746-778&lt;/pages&gt;&lt;volume&gt;26&lt;/volume&gt;&lt;number&gt;5&lt;/number&gt;&lt;dates&gt;&lt;year&gt;2013&lt;/year&gt;&lt;/dates&gt;&lt;isbn&gt;0951-3574&lt;/isbn&gt;&lt;urls&gt;&lt;/urls&gt;&lt;/record&gt;&lt;/Cite&gt;&lt;/EndNote&gt;</w:instrText>
      </w:r>
      <w:r w:rsidR="008B7583" w:rsidRPr="00E840B8">
        <w:rPr>
          <w:sz w:val="22"/>
          <w:szCs w:val="22"/>
        </w:rPr>
        <w:fldChar w:fldCharType="separate"/>
      </w:r>
      <w:r w:rsidR="008B7583" w:rsidRPr="00E840B8">
        <w:rPr>
          <w:noProof/>
          <w:sz w:val="22"/>
          <w:szCs w:val="22"/>
        </w:rPr>
        <w:t>(Rimmel and Jonäll, 2013)</w:t>
      </w:r>
      <w:r w:rsidR="008B7583" w:rsidRPr="00E840B8">
        <w:rPr>
          <w:sz w:val="22"/>
          <w:szCs w:val="22"/>
        </w:rPr>
        <w:fldChar w:fldCharType="end"/>
      </w:r>
      <w:r w:rsidR="008B7583" w:rsidRPr="00E840B8">
        <w:rPr>
          <w:sz w:val="22"/>
          <w:szCs w:val="22"/>
        </w:rPr>
        <w:t xml:space="preserve">. </w:t>
      </w:r>
      <w:r w:rsidR="00BC6E94" w:rsidRPr="00E840B8">
        <w:rPr>
          <w:sz w:val="22"/>
          <w:szCs w:val="22"/>
        </w:rPr>
        <w:t xml:space="preserve"> Articles </w:t>
      </w:r>
      <w:r w:rsidR="008B7583" w:rsidRPr="00E840B8">
        <w:rPr>
          <w:sz w:val="22"/>
          <w:szCs w:val="22"/>
        </w:rPr>
        <w:t>found in the financial or popular press</w:t>
      </w:r>
      <w:r w:rsidR="00BC6E94" w:rsidRPr="00E840B8">
        <w:rPr>
          <w:sz w:val="22"/>
          <w:szCs w:val="22"/>
        </w:rPr>
        <w:t xml:space="preserve"> were also excluded </w:t>
      </w:r>
      <w:r w:rsidR="008B7583" w:rsidRPr="00E840B8">
        <w:rPr>
          <w:sz w:val="22"/>
          <w:szCs w:val="22"/>
        </w:rPr>
        <w:t>as these are not necessarily prepared by the organisations under review and were not produced as the primary means of communication with stakeholders</w:t>
      </w:r>
      <w:r w:rsidR="00BC6E94" w:rsidRPr="00E840B8">
        <w:rPr>
          <w:sz w:val="22"/>
          <w:szCs w:val="22"/>
        </w:rPr>
        <w:t xml:space="preserve"> under </w:t>
      </w:r>
      <w:r w:rsidR="008B7583" w:rsidRPr="00E840B8">
        <w:rPr>
          <w:sz w:val="22"/>
          <w:szCs w:val="22"/>
        </w:rPr>
        <w:t xml:space="preserve">King-III </w:t>
      </w:r>
      <w:r w:rsidR="008B7583" w:rsidRPr="00E840B8">
        <w:rPr>
          <w:sz w:val="22"/>
          <w:szCs w:val="22"/>
        </w:rPr>
        <w:fldChar w:fldCharType="begin"/>
      </w:r>
      <w:r w:rsidR="008B7583" w:rsidRPr="00E840B8">
        <w:rPr>
          <w:sz w:val="22"/>
          <w:szCs w:val="22"/>
        </w:rPr>
        <w:instrText xml:space="preserve"> ADDIN EN.CITE &lt;EndNote&gt;&lt;Cite&gt;&lt;Author&gt;IOD&lt;/Author&gt;&lt;Year&gt;2009&lt;/Year&gt;&lt;RecNum&gt;140&lt;/RecNum&gt;&lt;DisplayText&gt;(IOD, 2009)&lt;/DisplayText&gt;&lt;record&gt;&lt;rec-number&gt;140&lt;/rec-number&gt;&lt;foreign-keys&gt;&lt;key app="EN" db-id="pfprds9vnp20wveepzbp5ss3war5srwv9v9t" timestamp="1422354521"&gt;140&lt;/key&gt;&lt;/foreign-keys&gt;&lt;ref-type name="Book"&gt;6&lt;/ref-type&gt;&lt;contributors&gt;&lt;authors&gt;&lt;author&gt;IOD&lt;/author&gt;&lt;/authors&gt;&lt;/contributors&gt;&lt;titles&gt;&lt;title&gt;The King Code of Governance for South Africa (2009) and King Report on Governance for South Africa (2009) (King-III)&lt;/title&gt;&lt;/titles&gt;&lt;dates&gt;&lt;year&gt;2009&lt;/year&gt;&lt;/dates&gt;&lt;publisher&gt;Lexis Nexus South Africa, Johannesburg, South Africa&lt;/publisher&gt;&lt;urls&gt;&lt;related-urls&gt;&lt;url&gt;http://ebiz.lexisnexis.co.za/bws/MasterServlet/GetItemDetailsHandler;jsessionid=0000AIovmF5y9-qrQa04S33sGSr:-1?iN=9780409059991&amp;amp;qty=1&amp;amp;viewMode=3&amp;amp;loggedIN=0&lt;/url&gt;&lt;/related-urls&gt;&lt;/urls&gt;&lt;/record&gt;&lt;/Cite&gt;&lt;/EndNote&gt;</w:instrText>
      </w:r>
      <w:r w:rsidR="008B7583" w:rsidRPr="00E840B8">
        <w:rPr>
          <w:sz w:val="22"/>
          <w:szCs w:val="22"/>
        </w:rPr>
        <w:fldChar w:fldCharType="separate"/>
      </w:r>
      <w:r w:rsidR="008B7583" w:rsidRPr="00E840B8">
        <w:rPr>
          <w:noProof/>
          <w:sz w:val="22"/>
          <w:szCs w:val="22"/>
        </w:rPr>
        <w:t>(IOD, 2009)</w:t>
      </w:r>
      <w:r w:rsidR="008B7583" w:rsidRPr="00E840B8">
        <w:rPr>
          <w:sz w:val="22"/>
          <w:szCs w:val="22"/>
        </w:rPr>
        <w:fldChar w:fldCharType="end"/>
      </w:r>
      <w:r w:rsidR="008B7583" w:rsidRPr="00E840B8">
        <w:rPr>
          <w:sz w:val="22"/>
          <w:szCs w:val="22"/>
        </w:rPr>
        <w:t xml:space="preserve">, the IIRC (2013) and </w:t>
      </w:r>
      <w:r w:rsidR="008B7583" w:rsidRPr="00E840B8">
        <w:rPr>
          <w:sz w:val="22"/>
          <w:szCs w:val="22"/>
        </w:rPr>
        <w:fldChar w:fldCharType="begin"/>
      </w:r>
      <w:r w:rsidR="008B7583" w:rsidRPr="00E840B8">
        <w:rPr>
          <w:sz w:val="22"/>
          <w:szCs w:val="22"/>
        </w:rPr>
        <w:instrText xml:space="preserve"> ADDIN EN.CITE &lt;EndNote&gt;&lt;Cite AuthorYear="1"&gt;&lt;Author&gt;JSE&lt;/Author&gt;&lt;Year&gt;2013&lt;/Year&gt;&lt;RecNum&gt;766&lt;/RecNum&gt;&lt;DisplayText&gt;JSE (2013)&lt;/DisplayText&gt;&lt;record&gt;&lt;rec-number&gt;766&lt;/rec-number&gt;&lt;foreign-keys&gt;&lt;key app="EN" db-id="pfprds9vnp20wveepzbp5ss3war5srwv9v9t" timestamp="1424440759"&gt;766&lt;/key&gt;&lt;/foreign-keys&gt;&lt;ref-type name="Electronic Article"&gt;43&lt;/ref-type&gt;&lt;contributors&gt;&lt;authors&gt;&lt;author&gt;JSE&lt;/author&gt;&lt;/authors&gt;&lt;/contributors&gt;&lt;titles&gt;&lt;title&gt;JSE Listing Requirments&lt;/title&gt;&lt;/titles&gt;&lt;dates&gt;&lt;year&gt;2013&lt;/year&gt;&lt;pub-dates&gt;&lt;date&gt;20 February 2015&lt;/date&gt;&lt;/pub-dates&gt;&lt;/dates&gt;&lt;publisher&gt;The Johannesburg Stock Exchange&lt;/publisher&gt;&lt;urls&gt;&lt;related-urls&gt;&lt;url&gt;https://www.jse.co.za/content/JSEEducationItems/Service%20Issue%2017.pdf&lt;/url&gt;&lt;/related-urls&gt;&lt;/urls&gt;&lt;/record&gt;&lt;/Cite&gt;&lt;/EndNote&gt;</w:instrText>
      </w:r>
      <w:r w:rsidR="008B7583" w:rsidRPr="00E840B8">
        <w:rPr>
          <w:sz w:val="22"/>
          <w:szCs w:val="22"/>
        </w:rPr>
        <w:fldChar w:fldCharType="separate"/>
      </w:r>
      <w:r w:rsidR="008B7583" w:rsidRPr="00E840B8">
        <w:rPr>
          <w:noProof/>
          <w:sz w:val="22"/>
          <w:szCs w:val="22"/>
        </w:rPr>
        <w:t>JSE (2013)</w:t>
      </w:r>
      <w:r w:rsidR="008B7583" w:rsidRPr="00E840B8">
        <w:rPr>
          <w:sz w:val="22"/>
          <w:szCs w:val="22"/>
        </w:rPr>
        <w:fldChar w:fldCharType="end"/>
      </w:r>
      <w:r w:rsidR="00BC6E94" w:rsidRPr="00E840B8">
        <w:rPr>
          <w:rStyle w:val="FootnoteReference"/>
          <w:sz w:val="22"/>
          <w:szCs w:val="22"/>
        </w:rPr>
        <w:footnoteReference w:id="7"/>
      </w:r>
      <w:r w:rsidR="008B7583" w:rsidRPr="00E840B8">
        <w:rPr>
          <w:sz w:val="22"/>
          <w:szCs w:val="22"/>
        </w:rPr>
        <w:t xml:space="preserve">.  </w:t>
      </w:r>
    </w:p>
    <w:p w14:paraId="4D859319" w14:textId="2C784B7D" w:rsidR="002A6749" w:rsidRPr="00C75075" w:rsidRDefault="008B7583" w:rsidP="00715C30">
      <w:pPr>
        <w:spacing w:line="360" w:lineRule="auto"/>
        <w:jc w:val="both"/>
        <w:rPr>
          <w:sz w:val="22"/>
          <w:szCs w:val="22"/>
        </w:rPr>
      </w:pPr>
      <w:r>
        <w:rPr>
          <w:sz w:val="22"/>
          <w:szCs w:val="22"/>
        </w:rPr>
        <w:t xml:space="preserve">The </w:t>
      </w:r>
      <w:r w:rsidR="002A6749" w:rsidRPr="00C75075">
        <w:rPr>
          <w:sz w:val="22"/>
          <w:szCs w:val="22"/>
        </w:rPr>
        <w:t xml:space="preserve">study utilised pre-determined axial codes derived from </w:t>
      </w:r>
      <w:r w:rsidR="002C4137" w:rsidRPr="00C75075">
        <w:rPr>
          <w:sz w:val="22"/>
          <w:szCs w:val="22"/>
        </w:rPr>
        <w:t xml:space="preserve">the </w:t>
      </w:r>
      <w:r w:rsidR="002A6749" w:rsidRPr="00C75075">
        <w:rPr>
          <w:sz w:val="22"/>
          <w:szCs w:val="22"/>
        </w:rPr>
        <w:t>literature and GRI indicators</w:t>
      </w:r>
      <w:r w:rsidR="002C4137" w:rsidRPr="00C75075">
        <w:rPr>
          <w:sz w:val="22"/>
          <w:szCs w:val="22"/>
        </w:rPr>
        <w:t xml:space="preserve"> and </w:t>
      </w:r>
      <w:r w:rsidR="002A6749" w:rsidRPr="00C75075">
        <w:rPr>
          <w:sz w:val="22"/>
          <w:szCs w:val="22"/>
        </w:rPr>
        <w:t xml:space="preserve">developed by </w:t>
      </w:r>
      <w:r w:rsidR="002A6749" w:rsidRPr="00C75075">
        <w:rPr>
          <w:sz w:val="22"/>
          <w:szCs w:val="22"/>
        </w:rPr>
        <w:fldChar w:fldCharType="begin"/>
      </w:r>
      <w:r w:rsidR="002A6749" w:rsidRPr="00C75075">
        <w:rPr>
          <w:sz w:val="22"/>
          <w:szCs w:val="22"/>
        </w:rPr>
        <w:instrText xml:space="preserve"> ADDIN EN.CITE &lt;EndNote&gt;&lt;Cite AuthorYear="1"&gt;&lt;Author&gt;Grabsch&lt;/Author&gt;&lt;Year&gt;2012&lt;/Year&gt;&lt;RecNum&gt;5&lt;/RecNum&gt;&lt;DisplayText&gt;Grabsch et al (2012)&lt;/DisplayText&gt;&lt;record&gt;&lt;rec-number&gt;5&lt;/rec-number&gt;&lt;foreign-keys&gt;&lt;key app="EN" db-id="ftatrwd279ptvnew59hpfaewdprpp052rtwf"&gt;5&lt;/key&gt;&lt;/foreign-keys&gt;&lt;ref-type name="Generic"&gt;13&lt;/ref-type&gt;&lt;contributors&gt;&lt;authors&gt;&lt;author&gt;Grabsch, Carmen&lt;/author&gt;&lt;author&gt;Jones, Michael John&lt;/author&gt;&lt;author&gt;Solomon, Jill Frances&lt;/author&gt;&lt;/authors&gt;&lt;/contributors&gt;&lt;titles&gt;&lt;title&gt;Accounting for biodiversity in crisis: A European Perspective&lt;/title&gt;&lt;/titles&gt;&lt;dates&gt;&lt;year&gt;2012&lt;/year&gt;&lt;/dates&gt;&lt;publisher&gt;working paper, Kings College, London&lt;/publisher&gt;&lt;urls&gt;&lt;/urls&gt;&lt;/record&gt;&lt;/Cite&gt;&lt;/EndNote&gt;</w:instrText>
      </w:r>
      <w:r w:rsidR="002A6749" w:rsidRPr="00C75075">
        <w:rPr>
          <w:sz w:val="22"/>
          <w:szCs w:val="22"/>
        </w:rPr>
        <w:fldChar w:fldCharType="separate"/>
      </w:r>
      <w:r w:rsidR="002A6749" w:rsidRPr="00C75075">
        <w:rPr>
          <w:noProof/>
          <w:sz w:val="22"/>
          <w:szCs w:val="22"/>
        </w:rPr>
        <w:t>Grabsch et al (2012)</w:t>
      </w:r>
      <w:r w:rsidR="002A6749" w:rsidRPr="00C75075">
        <w:rPr>
          <w:sz w:val="22"/>
          <w:szCs w:val="22"/>
        </w:rPr>
        <w:fldChar w:fldCharType="end"/>
      </w:r>
      <w:r w:rsidR="002C4137" w:rsidRPr="00C75075">
        <w:rPr>
          <w:sz w:val="22"/>
          <w:szCs w:val="22"/>
        </w:rPr>
        <w:t xml:space="preserve"> (as discussed in Section </w:t>
      </w:r>
      <w:r w:rsidR="00A4220E">
        <w:rPr>
          <w:sz w:val="22"/>
          <w:szCs w:val="22"/>
        </w:rPr>
        <w:t>3):</w:t>
      </w:r>
      <w:r w:rsidR="002A6749" w:rsidRPr="00C75075">
        <w:rPr>
          <w:sz w:val="22"/>
          <w:szCs w:val="22"/>
        </w:rPr>
        <w:t xml:space="preserve"> </w:t>
      </w:r>
    </w:p>
    <w:p w14:paraId="1868F43C" w14:textId="77777777" w:rsidR="002A6749" w:rsidRPr="00C75075" w:rsidRDefault="002A6749" w:rsidP="00715C30">
      <w:pPr>
        <w:pStyle w:val="ListParagraph"/>
        <w:numPr>
          <w:ilvl w:val="0"/>
          <w:numId w:val="16"/>
        </w:numPr>
        <w:spacing w:after="200" w:line="360" w:lineRule="auto"/>
        <w:jc w:val="both"/>
        <w:rPr>
          <w:rFonts w:ascii="Arial" w:hAnsi="Arial" w:cs="Arial"/>
          <w:sz w:val="22"/>
          <w:szCs w:val="22"/>
        </w:rPr>
      </w:pPr>
      <w:r w:rsidRPr="00C75075">
        <w:rPr>
          <w:rFonts w:ascii="Arial" w:hAnsi="Arial" w:cs="Arial"/>
          <w:sz w:val="22"/>
          <w:szCs w:val="22"/>
        </w:rPr>
        <w:lastRenderedPageBreak/>
        <w:t>Scene-setting</w:t>
      </w:r>
    </w:p>
    <w:p w14:paraId="0D6E6696" w14:textId="77777777" w:rsidR="002A6749" w:rsidRPr="00C75075" w:rsidRDefault="002A6749" w:rsidP="00715C30">
      <w:pPr>
        <w:pStyle w:val="ListParagraph"/>
        <w:numPr>
          <w:ilvl w:val="0"/>
          <w:numId w:val="16"/>
        </w:numPr>
        <w:spacing w:after="200" w:line="360" w:lineRule="auto"/>
        <w:jc w:val="both"/>
        <w:rPr>
          <w:rFonts w:ascii="Arial" w:hAnsi="Arial" w:cs="Arial"/>
          <w:sz w:val="22"/>
          <w:szCs w:val="22"/>
        </w:rPr>
      </w:pPr>
      <w:r w:rsidRPr="00C75075">
        <w:rPr>
          <w:rFonts w:ascii="Arial" w:hAnsi="Arial" w:cs="Arial"/>
          <w:sz w:val="22"/>
          <w:szCs w:val="22"/>
        </w:rPr>
        <w:t>Species-related</w:t>
      </w:r>
    </w:p>
    <w:p w14:paraId="5F62323A" w14:textId="77777777" w:rsidR="002A6749" w:rsidRPr="00004F15" w:rsidRDefault="002A6749" w:rsidP="00715C30">
      <w:pPr>
        <w:pStyle w:val="ListParagraph"/>
        <w:numPr>
          <w:ilvl w:val="0"/>
          <w:numId w:val="16"/>
        </w:numPr>
        <w:spacing w:after="200" w:line="360" w:lineRule="auto"/>
        <w:jc w:val="both"/>
        <w:rPr>
          <w:rFonts w:ascii="Arial" w:hAnsi="Arial" w:cs="Arial"/>
          <w:sz w:val="22"/>
          <w:szCs w:val="22"/>
        </w:rPr>
      </w:pPr>
      <w:r w:rsidRPr="00004F15">
        <w:rPr>
          <w:rFonts w:ascii="Arial" w:hAnsi="Arial" w:cs="Arial"/>
          <w:sz w:val="22"/>
          <w:szCs w:val="22"/>
        </w:rPr>
        <w:t>Social</w:t>
      </w:r>
      <w:r w:rsidR="006F07EC" w:rsidRPr="00004F15">
        <w:rPr>
          <w:rFonts w:ascii="Arial" w:hAnsi="Arial" w:cs="Arial"/>
          <w:sz w:val="22"/>
          <w:szCs w:val="22"/>
        </w:rPr>
        <w:t xml:space="preserve"> and stakeholder </w:t>
      </w:r>
      <w:r w:rsidRPr="00004F15">
        <w:rPr>
          <w:rFonts w:ascii="Arial" w:hAnsi="Arial" w:cs="Arial"/>
          <w:sz w:val="22"/>
          <w:szCs w:val="22"/>
        </w:rPr>
        <w:t>engagement</w:t>
      </w:r>
      <w:r w:rsidR="00004F15" w:rsidRPr="00004F15">
        <w:rPr>
          <w:rStyle w:val="FootnoteReference"/>
          <w:rFonts w:ascii="Arial" w:hAnsi="Arial" w:cs="Arial"/>
          <w:sz w:val="22"/>
          <w:szCs w:val="22"/>
        </w:rPr>
        <w:footnoteReference w:id="8"/>
      </w:r>
    </w:p>
    <w:p w14:paraId="552DBB94" w14:textId="77777777" w:rsidR="002A6749" w:rsidRPr="00C75075" w:rsidRDefault="002A6749" w:rsidP="00715C30">
      <w:pPr>
        <w:pStyle w:val="ListParagraph"/>
        <w:numPr>
          <w:ilvl w:val="0"/>
          <w:numId w:val="16"/>
        </w:numPr>
        <w:spacing w:after="200" w:line="360" w:lineRule="auto"/>
        <w:jc w:val="both"/>
        <w:rPr>
          <w:rFonts w:ascii="Arial" w:hAnsi="Arial" w:cs="Arial"/>
          <w:sz w:val="22"/>
          <w:szCs w:val="22"/>
        </w:rPr>
      </w:pPr>
      <w:r w:rsidRPr="00C75075">
        <w:rPr>
          <w:rFonts w:ascii="Arial" w:hAnsi="Arial" w:cs="Arial"/>
          <w:sz w:val="22"/>
          <w:szCs w:val="22"/>
        </w:rPr>
        <w:t>Performance evaluation</w:t>
      </w:r>
    </w:p>
    <w:p w14:paraId="5681F4CE" w14:textId="77777777" w:rsidR="002A6749" w:rsidRPr="00C75075" w:rsidRDefault="002A6749" w:rsidP="00715C30">
      <w:pPr>
        <w:pStyle w:val="ListParagraph"/>
        <w:numPr>
          <w:ilvl w:val="0"/>
          <w:numId w:val="16"/>
        </w:numPr>
        <w:spacing w:after="200" w:line="360" w:lineRule="auto"/>
        <w:jc w:val="both"/>
        <w:rPr>
          <w:rFonts w:ascii="Arial" w:hAnsi="Arial" w:cs="Arial"/>
          <w:sz w:val="22"/>
          <w:szCs w:val="22"/>
        </w:rPr>
      </w:pPr>
      <w:r w:rsidRPr="00C75075">
        <w:rPr>
          <w:rFonts w:ascii="Arial" w:hAnsi="Arial" w:cs="Arial"/>
          <w:sz w:val="22"/>
          <w:szCs w:val="22"/>
        </w:rPr>
        <w:t>Risk</w:t>
      </w:r>
    </w:p>
    <w:p w14:paraId="52996D15" w14:textId="77777777" w:rsidR="002A6749" w:rsidRPr="00C75075" w:rsidRDefault="002A6749" w:rsidP="00715C30">
      <w:pPr>
        <w:pStyle w:val="ListParagraph"/>
        <w:numPr>
          <w:ilvl w:val="0"/>
          <w:numId w:val="16"/>
        </w:numPr>
        <w:spacing w:after="200" w:line="360" w:lineRule="auto"/>
        <w:jc w:val="both"/>
        <w:rPr>
          <w:rFonts w:ascii="Arial" w:hAnsi="Arial" w:cs="Arial"/>
          <w:sz w:val="22"/>
          <w:szCs w:val="22"/>
        </w:rPr>
      </w:pPr>
      <w:r w:rsidRPr="00C75075">
        <w:rPr>
          <w:rFonts w:ascii="Arial" w:hAnsi="Arial" w:cs="Arial"/>
          <w:sz w:val="22"/>
          <w:szCs w:val="22"/>
        </w:rPr>
        <w:t>Internal management and</w:t>
      </w:r>
    </w:p>
    <w:p w14:paraId="62FAAE32" w14:textId="77777777" w:rsidR="002A6749" w:rsidRPr="00C75075" w:rsidRDefault="002A6749" w:rsidP="00715C30">
      <w:pPr>
        <w:pStyle w:val="ListParagraph"/>
        <w:numPr>
          <w:ilvl w:val="0"/>
          <w:numId w:val="16"/>
        </w:numPr>
        <w:spacing w:after="200" w:line="360" w:lineRule="auto"/>
        <w:jc w:val="both"/>
        <w:rPr>
          <w:rFonts w:ascii="Arial" w:hAnsi="Arial" w:cs="Arial"/>
          <w:sz w:val="22"/>
          <w:szCs w:val="22"/>
        </w:rPr>
      </w:pPr>
      <w:r w:rsidRPr="00C75075">
        <w:rPr>
          <w:rFonts w:ascii="Arial" w:hAnsi="Arial" w:cs="Arial"/>
          <w:sz w:val="22"/>
          <w:szCs w:val="22"/>
        </w:rPr>
        <w:t>External reports</w:t>
      </w:r>
    </w:p>
    <w:p w14:paraId="45F99FC3" w14:textId="77777777" w:rsidR="00C03263" w:rsidRPr="00C75075" w:rsidRDefault="002C4137" w:rsidP="00715C30">
      <w:pPr>
        <w:spacing w:line="360" w:lineRule="auto"/>
        <w:jc w:val="both"/>
        <w:rPr>
          <w:sz w:val="22"/>
          <w:szCs w:val="22"/>
        </w:rPr>
      </w:pPr>
      <w:r w:rsidRPr="00C75075">
        <w:rPr>
          <w:sz w:val="22"/>
          <w:szCs w:val="22"/>
        </w:rPr>
        <w:t xml:space="preserve">Using predetermined codes ensured </w:t>
      </w:r>
      <w:r w:rsidR="002A6749" w:rsidRPr="00C75075">
        <w:rPr>
          <w:sz w:val="22"/>
          <w:szCs w:val="22"/>
        </w:rPr>
        <w:t xml:space="preserve">that the study retained its focus and resonated with the prior literature </w:t>
      </w:r>
      <w:r w:rsidR="002A6749" w:rsidRPr="00C75075">
        <w:rPr>
          <w:sz w:val="22"/>
          <w:szCs w:val="22"/>
        </w:rPr>
        <w:fldChar w:fldCharType="begin"/>
      </w:r>
      <w:r w:rsidR="00BC6E94">
        <w:rPr>
          <w:sz w:val="22"/>
          <w:szCs w:val="22"/>
        </w:rPr>
        <w:instrText xml:space="preserve"> ADDIN EN.CITE &lt;EndNote&gt;&lt;Cite&gt;&lt;Author&gt;Leedy&lt;/Author&gt;&lt;Year&gt;2013&lt;/Year&gt;&lt;RecNum&gt;13&lt;/RecNum&gt;&lt;Prefix&gt;cf &lt;/Prefix&gt;&lt;DisplayText&gt;(cf Leedy and Ormrod, 2013)&lt;/DisplayText&gt;&lt;record&gt;&lt;rec-number&gt;13&lt;/rec-number&gt;&lt;foreign-keys&gt;&lt;key app="EN" db-id="ftatrwd279ptvnew59hpfaewdprpp052rtwf"&gt;13&lt;/key&gt;&lt;/foreign-keys&gt;&lt;ref-type name="Book"&gt;6&lt;/ref-type&gt;&lt;contributors&gt;&lt;authors&gt;&lt;author&gt;Paul D Leedy&lt;/author&gt;&lt;author&gt;Jeanne Ellis Ormrod&lt;/author&gt;&lt;/authors&gt;&lt;/contributors&gt;&lt;titles&gt;&lt;title&gt;Practical Research Planning and Design&lt;/title&gt;&lt;/titles&gt;&lt;edition&gt;Tenth Edition&lt;/edition&gt;&lt;dates&gt;&lt;year&gt;2013&lt;/year&gt;&lt;/dates&gt;&lt;pub-location&gt;United States of America&lt;/pub-location&gt;&lt;publisher&gt;Pearson Education Inc&lt;/publisher&gt;&lt;urls&gt;&lt;/urls&gt;&lt;/record&gt;&lt;/Cite&gt;&lt;/EndNote&gt;</w:instrText>
      </w:r>
      <w:r w:rsidR="002A6749" w:rsidRPr="00C75075">
        <w:rPr>
          <w:sz w:val="22"/>
          <w:szCs w:val="22"/>
        </w:rPr>
        <w:fldChar w:fldCharType="separate"/>
      </w:r>
      <w:r w:rsidR="00BC6E94">
        <w:rPr>
          <w:noProof/>
          <w:sz w:val="22"/>
          <w:szCs w:val="22"/>
        </w:rPr>
        <w:t>(cf Leedy and Ormrod, 2013)</w:t>
      </w:r>
      <w:r w:rsidR="002A6749" w:rsidRPr="00C75075">
        <w:rPr>
          <w:sz w:val="22"/>
          <w:szCs w:val="22"/>
        </w:rPr>
        <w:fldChar w:fldCharType="end"/>
      </w:r>
      <w:r w:rsidRPr="00C75075">
        <w:rPr>
          <w:sz w:val="22"/>
          <w:szCs w:val="22"/>
        </w:rPr>
        <w:t xml:space="preserve"> but the ability of the research to explore the adequacy of the scope of biodiversity reporting frameworks is restricted. </w:t>
      </w:r>
      <w:r w:rsidR="008B7583">
        <w:rPr>
          <w:sz w:val="22"/>
          <w:szCs w:val="22"/>
        </w:rPr>
        <w:t xml:space="preserve"> </w:t>
      </w:r>
      <w:r w:rsidR="002A6749" w:rsidRPr="00C75075">
        <w:rPr>
          <w:sz w:val="22"/>
          <w:szCs w:val="22"/>
        </w:rPr>
        <w:t>Following</w:t>
      </w:r>
      <w:r w:rsidR="006F07EC">
        <w:rPr>
          <w:sz w:val="22"/>
          <w:szCs w:val="22"/>
        </w:rPr>
        <w:t xml:space="preserve"> the approach adopted by </w:t>
      </w:r>
      <w:r w:rsidR="006F07EC" w:rsidRPr="00C75075">
        <w:rPr>
          <w:sz w:val="22"/>
          <w:szCs w:val="22"/>
        </w:rPr>
        <w:fldChar w:fldCharType="begin"/>
      </w:r>
      <w:r w:rsidR="006F07EC">
        <w:rPr>
          <w:sz w:val="22"/>
          <w:szCs w:val="22"/>
        </w:rPr>
        <w:instrText xml:space="preserve"> ADDIN EN.CITE &lt;EndNote&gt;&lt;Cite AuthorYear="1"&gt;&lt;Author&gt;Grabsch&lt;/Author&gt;&lt;Year&gt;2012&lt;/Year&gt;&lt;RecNum&gt;5&lt;/RecNum&gt;&lt;DisplayText&gt;Grabsch et al (2012)&lt;/DisplayText&gt;&lt;record&gt;&lt;rec-number&gt;5&lt;/rec-number&gt;&lt;foreign-keys&gt;&lt;key app="EN" db-id="ftatrwd279ptvnew59hpfaewdprpp052rtwf"&gt;5&lt;/key&gt;&lt;/foreign-keys&gt;&lt;ref-type name="Generic"&gt;13&lt;/ref-type&gt;&lt;contributors&gt;&lt;authors&gt;&lt;author&gt;Grabsch, Carmen&lt;/author&gt;&lt;author&gt;Jones, Michael John&lt;/author&gt;&lt;author&gt;Solomon, Jill Frances&lt;/author&gt;&lt;/authors&gt;&lt;/contributors&gt;&lt;titles&gt;&lt;title&gt;Accounting for biodiversity in crisis: A European Perspective&lt;/title&gt;&lt;/titles&gt;&lt;dates&gt;&lt;year&gt;2012&lt;/year&gt;&lt;/dates&gt;&lt;publisher&gt;working paper, Kings College, London&lt;/publisher&gt;&lt;urls&gt;&lt;/urls&gt;&lt;/record&gt;&lt;/Cite&gt;&lt;/EndNote&gt;</w:instrText>
      </w:r>
      <w:r w:rsidR="006F07EC" w:rsidRPr="00C75075">
        <w:rPr>
          <w:sz w:val="22"/>
          <w:szCs w:val="22"/>
        </w:rPr>
        <w:fldChar w:fldCharType="separate"/>
      </w:r>
      <w:r w:rsidR="006F07EC">
        <w:rPr>
          <w:noProof/>
          <w:sz w:val="22"/>
          <w:szCs w:val="22"/>
        </w:rPr>
        <w:t>Grabsch et al (2012)</w:t>
      </w:r>
      <w:r w:rsidR="006F07EC" w:rsidRPr="00C75075">
        <w:rPr>
          <w:sz w:val="22"/>
          <w:szCs w:val="22"/>
        </w:rPr>
        <w:fldChar w:fldCharType="end"/>
      </w:r>
      <w:r w:rsidR="002A6749" w:rsidRPr="00C75075">
        <w:rPr>
          <w:sz w:val="22"/>
          <w:szCs w:val="22"/>
        </w:rPr>
        <w:t xml:space="preserve"> </w:t>
      </w:r>
      <w:r w:rsidR="006F07EC">
        <w:rPr>
          <w:sz w:val="22"/>
          <w:szCs w:val="22"/>
        </w:rPr>
        <w:t xml:space="preserve">and </w:t>
      </w:r>
      <w:r w:rsidR="006F07EC" w:rsidRPr="00C75075">
        <w:rPr>
          <w:sz w:val="22"/>
          <w:szCs w:val="22"/>
        </w:rPr>
        <w:fldChar w:fldCharType="begin"/>
      </w:r>
      <w:r w:rsidR="006F07EC" w:rsidRPr="00C75075">
        <w:rPr>
          <w:sz w:val="22"/>
          <w:szCs w:val="22"/>
        </w:rPr>
        <w:instrText xml:space="preserve"> ADDIN EN.CITE &lt;EndNote&gt;&lt;Cite AuthorYear="1"&gt;&lt;Author&gt;van Liempd&lt;/Author&gt;&lt;Year&gt;2013&lt;/Year&gt;&lt;RecNum&gt;786&lt;/RecNum&gt;&lt;DisplayText&gt;van Liempd and Busch (2013)&lt;/DisplayText&gt;&lt;record&gt;&lt;rec-number&gt;786&lt;/rec-number&gt;&lt;foreign-keys&gt;&lt;key app="EN" db-id="pfprds9vnp20wveepzbp5ss3war5srwv9v9t" timestamp="1425294316"&gt;786&lt;/key&gt;&lt;/foreign-keys&gt;&lt;ref-type name="Journal Article"&gt;17&lt;/ref-type&gt;&lt;contributors&gt;&lt;authors&gt;&lt;author&gt;van Liempd, Dennis&lt;/author&gt;&lt;author&gt;Busch, Jacob&lt;/author&gt;&lt;/authors&gt;&lt;/contributors&gt;&lt;titles&gt;&lt;title&gt;Biodiversity reporting in Denmark&lt;/title&gt;&lt;secondary-title&gt;Accounting, Auditing &amp;amp; Accountability Journal&lt;/secondary-title&gt;&lt;/titles&gt;&lt;periodical&gt;&lt;full-title&gt;Accounting, Auditing &amp;amp; Accountability Journal&lt;/full-title&gt;&lt;/periodical&gt;&lt;pages&gt;833-872&lt;/pages&gt;&lt;volume&gt;26&lt;/volume&gt;&lt;number&gt;5&lt;/number&gt;&lt;dates&gt;&lt;year&gt;2013&lt;/year&gt;&lt;pub-dates&gt;&lt;date&gt;2013/06/14&lt;/date&gt;&lt;/pub-dates&gt;&lt;/dates&gt;&lt;publisher&gt;Emerald&lt;/publisher&gt;&lt;isbn&gt;0951-3574&lt;/isbn&gt;&lt;urls&gt;&lt;related-urls&gt;&lt;url&gt;http://dx.doi.org/10.1108/AAAJ:02-2013-1232&lt;/url&gt;&lt;/related-urls&gt;&lt;/urls&gt;&lt;electronic-resource-num&gt;10.1108/AAAJ:02-2013-1232&lt;/electronic-resource-num&gt;&lt;access-date&gt;2015/03/02&lt;/access-date&gt;&lt;/record&gt;&lt;/Cite&gt;&lt;/EndNote&gt;</w:instrText>
      </w:r>
      <w:r w:rsidR="006F07EC" w:rsidRPr="00C75075">
        <w:rPr>
          <w:sz w:val="22"/>
          <w:szCs w:val="22"/>
        </w:rPr>
        <w:fldChar w:fldCharType="separate"/>
      </w:r>
      <w:r w:rsidR="006F07EC" w:rsidRPr="00C75075">
        <w:rPr>
          <w:noProof/>
          <w:sz w:val="22"/>
          <w:szCs w:val="22"/>
        </w:rPr>
        <w:t>van Liempd and Busch (2013)</w:t>
      </w:r>
      <w:r w:rsidR="006F07EC" w:rsidRPr="00C75075">
        <w:rPr>
          <w:sz w:val="22"/>
          <w:szCs w:val="22"/>
        </w:rPr>
        <w:fldChar w:fldCharType="end"/>
      </w:r>
      <w:r w:rsidR="002A6749" w:rsidRPr="00C75075">
        <w:rPr>
          <w:sz w:val="22"/>
          <w:szCs w:val="22"/>
        </w:rPr>
        <w:t xml:space="preserve">, </w:t>
      </w:r>
      <w:r w:rsidRPr="00C75075">
        <w:rPr>
          <w:sz w:val="22"/>
          <w:szCs w:val="22"/>
        </w:rPr>
        <w:t>the</w:t>
      </w:r>
      <w:r w:rsidR="00004F15">
        <w:rPr>
          <w:sz w:val="22"/>
          <w:szCs w:val="22"/>
        </w:rPr>
        <w:t xml:space="preserve"> lead</w:t>
      </w:r>
      <w:r w:rsidRPr="00C75075">
        <w:rPr>
          <w:sz w:val="22"/>
          <w:szCs w:val="22"/>
        </w:rPr>
        <w:t xml:space="preserve"> researcher carried out an initial review of the </w:t>
      </w:r>
      <w:r w:rsidR="002A6749" w:rsidRPr="00C75075">
        <w:rPr>
          <w:sz w:val="22"/>
          <w:szCs w:val="22"/>
        </w:rPr>
        <w:t>reports</w:t>
      </w:r>
      <w:r w:rsidR="006F07EC">
        <w:rPr>
          <w:sz w:val="22"/>
          <w:szCs w:val="22"/>
        </w:rPr>
        <w:t xml:space="preserve"> of the sample of South African companies</w:t>
      </w:r>
      <w:r w:rsidR="002A6749" w:rsidRPr="00C75075">
        <w:rPr>
          <w:sz w:val="22"/>
          <w:szCs w:val="22"/>
        </w:rPr>
        <w:t xml:space="preserve"> to gain a sense of the</w:t>
      </w:r>
      <w:r w:rsidRPr="00C75075">
        <w:rPr>
          <w:sz w:val="22"/>
          <w:szCs w:val="22"/>
        </w:rPr>
        <w:t xml:space="preserve">ir </w:t>
      </w:r>
      <w:r w:rsidR="002A6749" w:rsidRPr="00C75075">
        <w:rPr>
          <w:sz w:val="22"/>
          <w:szCs w:val="22"/>
        </w:rPr>
        <w:t xml:space="preserve">content and structure </w:t>
      </w:r>
      <w:r w:rsidR="002A6749" w:rsidRPr="00C75075">
        <w:rPr>
          <w:sz w:val="22"/>
          <w:szCs w:val="22"/>
        </w:rPr>
        <w:fldChar w:fldCharType="begin"/>
      </w:r>
      <w:r w:rsidR="002A6749" w:rsidRPr="00C75075">
        <w:rPr>
          <w:sz w:val="22"/>
          <w:szCs w:val="22"/>
        </w:rPr>
        <w:instrText xml:space="preserve"> ADDIN EN.CITE &lt;EndNote&gt;&lt;Cite&gt;&lt;Author&gt;Leedy&lt;/Author&gt;&lt;Year&gt;2013&lt;/Year&gt;&lt;RecNum&gt;13&lt;/RecNum&gt;&lt;DisplayText&gt;(Leedy and Ormrod, 2013)&lt;/DisplayText&gt;&lt;record&gt;&lt;rec-number&gt;13&lt;/rec-number&gt;&lt;foreign-keys&gt;&lt;key app="EN" db-id="ftatrwd279ptvnew59hpfaewdprpp052rtwf"&gt;13&lt;/key&gt;&lt;/foreign-keys&gt;&lt;ref-type name="Book"&gt;6&lt;/ref-type&gt;&lt;contributors&gt;&lt;authors&gt;&lt;author&gt;Paul D Leedy&lt;/author&gt;&lt;author&gt;Jeanne Ellis Ormrod&lt;/author&gt;&lt;/authors&gt;&lt;/contributors&gt;&lt;titles&gt;&lt;title&gt;Practical Research Planning and Design&lt;/title&gt;&lt;/titles&gt;&lt;edition&gt;Tenth Edition&lt;/edition&gt;&lt;dates&gt;&lt;year&gt;2013&lt;/year&gt;&lt;/dates&gt;&lt;pub-location&gt;United States of America&lt;/pub-location&gt;&lt;publisher&gt;Pearson Education Inc&lt;/publisher&gt;&lt;urls&gt;&lt;/urls&gt;&lt;/record&gt;&lt;/Cite&gt;&lt;/EndNote&gt;</w:instrText>
      </w:r>
      <w:r w:rsidR="002A6749" w:rsidRPr="00C75075">
        <w:rPr>
          <w:sz w:val="22"/>
          <w:szCs w:val="22"/>
        </w:rPr>
        <w:fldChar w:fldCharType="separate"/>
      </w:r>
      <w:r w:rsidR="002A6749" w:rsidRPr="00C75075">
        <w:rPr>
          <w:noProof/>
          <w:sz w:val="22"/>
          <w:szCs w:val="22"/>
        </w:rPr>
        <w:t>(Leedy and Ormrod, 2013)</w:t>
      </w:r>
      <w:r w:rsidR="002A6749" w:rsidRPr="00C75075">
        <w:rPr>
          <w:sz w:val="22"/>
          <w:szCs w:val="22"/>
        </w:rPr>
        <w:fldChar w:fldCharType="end"/>
      </w:r>
      <w:r w:rsidR="006F07EC">
        <w:rPr>
          <w:sz w:val="22"/>
          <w:szCs w:val="22"/>
        </w:rPr>
        <w:t xml:space="preserve"> and the </w:t>
      </w:r>
      <w:r w:rsidR="002A6749" w:rsidRPr="00C75075">
        <w:rPr>
          <w:sz w:val="22"/>
          <w:szCs w:val="22"/>
        </w:rPr>
        <w:t xml:space="preserve">nature of biodiversity disclosures </w:t>
      </w:r>
      <w:r w:rsidRPr="00C75075">
        <w:rPr>
          <w:sz w:val="22"/>
          <w:szCs w:val="22"/>
        </w:rPr>
        <w:t>included in the respective documents. For this purpose, a</w:t>
      </w:r>
      <w:r w:rsidR="002A6749" w:rsidRPr="00C75075">
        <w:rPr>
          <w:sz w:val="22"/>
          <w:szCs w:val="22"/>
        </w:rPr>
        <w:t xml:space="preserve"> broad definition of ‘biodiv</w:t>
      </w:r>
      <w:r w:rsidR="006F07EC">
        <w:rPr>
          <w:sz w:val="22"/>
          <w:szCs w:val="22"/>
        </w:rPr>
        <w:t>ersity’ was applied to interpret companies’ reporting on</w:t>
      </w:r>
      <w:r w:rsidR="002A6749" w:rsidRPr="00C75075">
        <w:rPr>
          <w:sz w:val="22"/>
          <w:szCs w:val="22"/>
        </w:rPr>
        <w:t xml:space="preserve"> ecosystems, habitats, ecosystem services, conservation, preservation, restoration and information on species </w:t>
      </w:r>
      <w:r w:rsidR="002A6749" w:rsidRPr="00C75075">
        <w:rPr>
          <w:sz w:val="22"/>
          <w:szCs w:val="22"/>
        </w:rPr>
        <w:fldChar w:fldCharType="begin"/>
      </w:r>
      <w:r w:rsidR="002A6749" w:rsidRPr="00C75075">
        <w:rPr>
          <w:sz w:val="22"/>
          <w:szCs w:val="22"/>
        </w:rPr>
        <w:instrText xml:space="preserve"> ADDIN EN.CITE &lt;EndNote&gt;&lt;Cite&gt;&lt;Author&gt;Grabsch&lt;/Author&gt;&lt;Year&gt;2012&lt;/Year&gt;&lt;RecNum&gt;5&lt;/RecNum&gt;&lt;DisplayText&gt;(Grabsch et al, 2012; van Liempd and Busch, 2013)&lt;/DisplayText&gt;&lt;record&gt;&lt;rec-number&gt;5&lt;/rec-number&gt;&lt;foreign-keys&gt;&lt;key app="EN" db-id="ftatrwd279ptvnew59hpfaewdprpp052rtwf"&gt;5&lt;/key&gt;&lt;/foreign-keys&gt;&lt;ref-type name="Generic"&gt;13&lt;/ref-type&gt;&lt;contributors&gt;&lt;authors&gt;&lt;author&gt;Grabsch, Carmen&lt;/author&gt;&lt;author&gt;Jones, Michael John&lt;/author&gt;&lt;author&gt;Solomon, Jill Frances&lt;/author&gt;&lt;/authors&gt;&lt;/contributors&gt;&lt;titles&gt;&lt;title&gt;Accounting for biodiversity in crisis: A European Perspective&lt;/title&gt;&lt;/titles&gt;&lt;dates&gt;&lt;year&gt;2012&lt;/year&gt;&lt;/dates&gt;&lt;publisher&gt;working paper, Kings College, London&lt;/publisher&gt;&lt;urls&gt;&lt;/urls&gt;&lt;/record&gt;&lt;/Cite&gt;&lt;Cite&gt;&lt;Author&gt;van Liempd&lt;/Author&gt;&lt;Year&gt;2013&lt;/Year&gt;&lt;RecNum&gt;786&lt;/RecNum&gt;&lt;record&gt;&lt;rec-number&gt;786&lt;/rec-number&gt;&lt;foreign-keys&gt;&lt;key app="EN" db-id="pfprds9vnp20wveepzbp5ss3war5srwv9v9t" timestamp="1425294316"&gt;786&lt;/key&gt;&lt;/foreign-keys&gt;&lt;ref-type name="Journal Article"&gt;17&lt;/ref-type&gt;&lt;contributors&gt;&lt;authors&gt;&lt;author&gt;van Liempd, Dennis&lt;/author&gt;&lt;author&gt;Busch, Jacob&lt;/author&gt;&lt;/authors&gt;&lt;/contributors&gt;&lt;titles&gt;&lt;title&gt;Biodiversity reporting in Denmark&lt;/title&gt;&lt;secondary-title&gt;Accounting, Auditing &amp;amp; Accountability Journal&lt;/secondary-title&gt;&lt;/titles&gt;&lt;periodical&gt;&lt;full-title&gt;Accounting, Auditing &amp;amp; Accountability Journal&lt;/full-title&gt;&lt;/periodical&gt;&lt;pages&gt;833-872&lt;/pages&gt;&lt;volume&gt;26&lt;/volume&gt;&lt;number&gt;5&lt;/number&gt;&lt;dates&gt;&lt;year&gt;2013&lt;/year&gt;&lt;pub-dates&gt;&lt;date&gt;2013/06/14&lt;/date&gt;&lt;/pub-dates&gt;&lt;/dates&gt;&lt;publisher&gt;Emerald&lt;/publisher&gt;&lt;isbn&gt;0951-3574&lt;/isbn&gt;&lt;urls&gt;&lt;related-urls&gt;&lt;url&gt;http://dx.doi.org/10.1108/AAAJ:02-2013-1232&lt;/url&gt;&lt;/related-urls&gt;&lt;/urls&gt;&lt;electronic-resource-num&gt;10.1108/AAAJ:02-2013-1232&lt;/electronic-resource-num&gt;&lt;access-date&gt;2015/03/02&lt;/access-date&gt;&lt;/record&gt;&lt;/Cite&gt;&lt;/EndNote&gt;</w:instrText>
      </w:r>
      <w:r w:rsidR="002A6749" w:rsidRPr="00C75075">
        <w:rPr>
          <w:sz w:val="22"/>
          <w:szCs w:val="22"/>
        </w:rPr>
        <w:fldChar w:fldCharType="separate"/>
      </w:r>
      <w:r w:rsidR="002A6749" w:rsidRPr="00C75075">
        <w:rPr>
          <w:noProof/>
          <w:sz w:val="22"/>
          <w:szCs w:val="22"/>
        </w:rPr>
        <w:t>(Grabsch et al, 2012; van Liempd and Busch, 2013)</w:t>
      </w:r>
      <w:r w:rsidR="002A6749" w:rsidRPr="00C75075">
        <w:rPr>
          <w:sz w:val="22"/>
          <w:szCs w:val="22"/>
        </w:rPr>
        <w:fldChar w:fldCharType="end"/>
      </w:r>
      <w:r w:rsidR="002A6749" w:rsidRPr="00C75075">
        <w:rPr>
          <w:sz w:val="22"/>
          <w:szCs w:val="22"/>
        </w:rPr>
        <w:t xml:space="preserve">. </w:t>
      </w:r>
      <w:r w:rsidR="00C03263" w:rsidRPr="00C75075">
        <w:rPr>
          <w:sz w:val="22"/>
          <w:szCs w:val="22"/>
        </w:rPr>
        <w:t>The reports were read and analysed interpretively</w:t>
      </w:r>
      <w:r w:rsidR="00715C30">
        <w:rPr>
          <w:sz w:val="22"/>
          <w:szCs w:val="22"/>
        </w:rPr>
        <w:t>.</w:t>
      </w:r>
      <w:r w:rsidR="00C03263" w:rsidRPr="00C75075">
        <w:rPr>
          <w:sz w:val="22"/>
          <w:szCs w:val="22"/>
        </w:rPr>
        <w:t xml:space="preserve"> To ensure that all relevant disclosures were identified</w:t>
      </w:r>
      <w:r w:rsidR="00EB41B7">
        <w:rPr>
          <w:sz w:val="22"/>
          <w:szCs w:val="22"/>
        </w:rPr>
        <w:t>,</w:t>
      </w:r>
      <w:r w:rsidR="00C03263" w:rsidRPr="00C75075">
        <w:rPr>
          <w:sz w:val="22"/>
          <w:szCs w:val="22"/>
        </w:rPr>
        <w:t xml:space="preserve"> the lead researcher also searched for </w:t>
      </w:r>
      <w:r w:rsidR="002A6749" w:rsidRPr="00C75075">
        <w:rPr>
          <w:sz w:val="22"/>
          <w:szCs w:val="22"/>
        </w:rPr>
        <w:t xml:space="preserve">keywords which are associated with genetic and eco-systemic biodiversity </w:t>
      </w:r>
      <w:r w:rsidR="002A6749" w:rsidRPr="00C75075">
        <w:rPr>
          <w:sz w:val="22"/>
          <w:szCs w:val="22"/>
        </w:rPr>
        <w:fldChar w:fldCharType="begin"/>
      </w:r>
      <w:r w:rsidR="002A6749" w:rsidRPr="00C75075">
        <w:rPr>
          <w:sz w:val="22"/>
          <w:szCs w:val="22"/>
        </w:rPr>
        <w:instrText xml:space="preserve"> ADDIN EN.CITE &lt;EndNote&gt;&lt;Cite&gt;&lt;Author&gt;van Liempd&lt;/Author&gt;&lt;Year&gt;2013&lt;/Year&gt;&lt;RecNum&gt;786&lt;/RecNum&gt;&lt;Prefix&gt;adapted from &lt;/Prefix&gt;&lt;DisplayText&gt;(adapted from van Liempd and Busch, 2013)&lt;/DisplayText&gt;&lt;record&gt;&lt;rec-number&gt;786&lt;/rec-number&gt;&lt;foreign-keys&gt;&lt;key app="EN" db-id="pfprds9vnp20wveepzbp5ss3war5srwv9v9t" timestamp="1425294316"&gt;786&lt;/key&gt;&lt;/foreign-keys&gt;&lt;ref-type name="Journal Article"&gt;17&lt;/ref-type&gt;&lt;contributors&gt;&lt;authors&gt;&lt;author&gt;van Liempd, Dennis&lt;/author&gt;&lt;author&gt;Busch, Jacob&lt;/author&gt;&lt;/authors&gt;&lt;/contributors&gt;&lt;titles&gt;&lt;title&gt;Biodiversity reporting in Denmark&lt;/title&gt;&lt;secondary-title&gt;Accounting, Auditing &amp;amp; Accountability Journal&lt;/secondary-title&gt;&lt;/titles&gt;&lt;periodical&gt;&lt;full-title&gt;Accounting, Auditing &amp;amp; Accountability Journal&lt;/full-title&gt;&lt;/periodical&gt;&lt;pages&gt;833-872&lt;/pages&gt;&lt;volume&gt;26&lt;/volume&gt;&lt;number&gt;5&lt;/number&gt;&lt;dates&gt;&lt;year&gt;2013&lt;/year&gt;&lt;pub-dates&gt;&lt;date&gt;2013/06/14&lt;/date&gt;&lt;/pub-dates&gt;&lt;/dates&gt;&lt;publisher&gt;Emerald&lt;/publisher&gt;&lt;isbn&gt;0951-3574&lt;/isbn&gt;&lt;urls&gt;&lt;related-urls&gt;&lt;url&gt;http://dx.doi.org/10.1108/AAAJ:02-2013-1232&lt;/url&gt;&lt;/related-urls&gt;&lt;/urls&gt;&lt;electronic-resource-num&gt;10.1108/AAAJ:02-2013-1232&lt;/electronic-resource-num&gt;&lt;access-date&gt;2015/03/02&lt;/access-date&gt;&lt;/record&gt;&lt;/Cite&gt;&lt;/EndNote&gt;</w:instrText>
      </w:r>
      <w:r w:rsidR="002A6749" w:rsidRPr="00C75075">
        <w:rPr>
          <w:sz w:val="22"/>
          <w:szCs w:val="22"/>
        </w:rPr>
        <w:fldChar w:fldCharType="separate"/>
      </w:r>
      <w:r w:rsidR="002A6749" w:rsidRPr="00C75075">
        <w:rPr>
          <w:noProof/>
          <w:sz w:val="22"/>
          <w:szCs w:val="22"/>
        </w:rPr>
        <w:t>(adapted from van Liempd and Busch, 2013)</w:t>
      </w:r>
      <w:r w:rsidR="002A6749" w:rsidRPr="00C75075">
        <w:rPr>
          <w:sz w:val="22"/>
          <w:szCs w:val="22"/>
        </w:rPr>
        <w:fldChar w:fldCharType="end"/>
      </w:r>
      <w:r w:rsidR="006F07EC">
        <w:rPr>
          <w:sz w:val="22"/>
          <w:szCs w:val="22"/>
        </w:rPr>
        <w:t xml:space="preserve">. These </w:t>
      </w:r>
      <w:r w:rsidR="002A6749" w:rsidRPr="00C75075">
        <w:rPr>
          <w:sz w:val="22"/>
          <w:szCs w:val="22"/>
        </w:rPr>
        <w:t>include</w:t>
      </w:r>
      <w:r w:rsidR="006F07EC">
        <w:rPr>
          <w:sz w:val="22"/>
          <w:szCs w:val="22"/>
        </w:rPr>
        <w:t xml:space="preserve">, </w:t>
      </w:r>
      <w:r w:rsidR="006F07EC" w:rsidRPr="00C75075">
        <w:rPr>
          <w:sz w:val="22"/>
          <w:szCs w:val="22"/>
        </w:rPr>
        <w:t>inter alia,</w:t>
      </w:r>
      <w:r w:rsidR="002A6749" w:rsidRPr="00C75075">
        <w:rPr>
          <w:sz w:val="22"/>
          <w:szCs w:val="22"/>
        </w:rPr>
        <w:t xml:space="preserve"> ‘biodiversity’’ ‘habitat’, ‘eco-system’, ‘conservation’, ‘species’, ‘flora’, ‘fauna’, ‘wildlife’, ‘marine’ and ‘maritime’. </w:t>
      </w:r>
      <w:r w:rsidR="00C03263" w:rsidRPr="00C75075">
        <w:rPr>
          <w:sz w:val="22"/>
          <w:szCs w:val="22"/>
        </w:rPr>
        <w:t xml:space="preserve"> </w:t>
      </w:r>
    </w:p>
    <w:p w14:paraId="1472CF63" w14:textId="20DE797B" w:rsidR="00C03263" w:rsidRDefault="00FE4640" w:rsidP="00FE4640">
      <w:pPr>
        <w:autoSpaceDE w:val="0"/>
        <w:autoSpaceDN w:val="0"/>
        <w:adjustRightInd w:val="0"/>
        <w:spacing w:after="0" w:line="360" w:lineRule="auto"/>
        <w:jc w:val="both"/>
        <w:rPr>
          <w:sz w:val="22"/>
          <w:szCs w:val="22"/>
        </w:rPr>
      </w:pPr>
      <w:r w:rsidRPr="008B7583">
        <w:rPr>
          <w:rFonts w:eastAsiaTheme="minorHAnsi"/>
          <w:color w:val="auto"/>
          <w:sz w:val="22"/>
          <w:szCs w:val="22"/>
          <w:lang w:val="en-ZA"/>
        </w:rPr>
        <w:t xml:space="preserve">As per </w:t>
      </w:r>
      <w:r w:rsidRPr="008B7583">
        <w:rPr>
          <w:rFonts w:eastAsiaTheme="minorHAnsi"/>
          <w:color w:val="auto"/>
          <w:sz w:val="22"/>
          <w:szCs w:val="22"/>
          <w:lang w:val="en-ZA"/>
        </w:rPr>
        <w:fldChar w:fldCharType="begin">
          <w:fldData xml:space="preserve">PEVuZE5vdGU+PENpdGUgQXV0aG9yWWVhcj0iMSI+PEF1dGhvcj5TYW1raW48L0F1dGhvcj48WWVh
cj4yMDE0PC9ZZWFyPjxSZWNOdW0+ODQ5PC9SZWNOdW0+PFBhZ2VzPjUzODwvUGFnZXM+PERpc3Bs
YXlUZXh0PlNhbWtpbiBldCBhbCAoMjAxNCwgcC4gNTM4KTwvRGlzcGxheVRleHQ+PHJlY29yZD48
cmVjLW51bWJlcj44NDk8L3JlYy1udW1iZXI+PGZvcmVpZ24ta2V5cz48a2V5IGFwcD0iRU4iIGRi
LWlkPSJwZnByZHM5dm5wMjB3dmVlcHpicDVzczN3YXI1c3J3djl2OXQiIHRpbWVzdGFtcD0iMTQy
OTM5MTU4MyI+ODQ5PC9rZXk+PC9mb3JlaWduLWtleXM+PHJlZi10eXBlIG5hbWU9IkpvdXJuYWwg
QXJ0aWNsZSI+MTc8L3JlZi10eXBlPjxjb250cmlidXRvcnM+PGF1dGhvcnM+PGF1dGhvcj5TYW1r
aW4sIEdyYW50PC9hdXRob3I+PGF1dGhvcj5TY2huZWlkZXIsIEFubmlrYTwvYXV0aG9yPjxhdXRo
b3I+VGFwcGluLCBEYW5uaWVsbGU8L2F1dGhvcj48L2F1dGhvcnM+PC9jb250cmlidXRvcnM+PHRp
dGxlcz48dGl0bGU+RGV2ZWxvcGluZyBhIHJlcG9ydGluZyBhbmQgZXZhbHVhdGlvbiBmcmFtZXdv
cmsgZm9yIGJpb2RpdmVyc2l0eTwvdGl0bGU+PHNlY29uZGFyeS10aXRsZT5BY2NvdW50aW5nLCBB
dWRpdGluZyAmYW1wOyBBY2NvdW50YWJpbGl0eSBKb3VybmFsPC9zZWNvbmRhcnktdGl0bGU+PC90
aXRsZXM+PHBlcmlvZGljYWw+PGZ1bGwtdGl0bGU+QWNjb3VudGluZywgQXVkaXRpbmcgJmFtcDsg
QWNjb3VudGFiaWxpdHkgSm91cm5hbDwvZnVsbC10aXRsZT48L3BlcmlvZGljYWw+PHBhZ2VzPjUy
Ny01NjI8L3BhZ2VzPjx2b2x1bWU+Mjc8L3ZvbHVtZT48bnVtYmVyPjM8L251bWJlcj48a2V5d29y
ZHM+PGtleXdvcmQ+QnVzaW5lc3MgQW5kIEVjb25vbWljcy0tQWNjb3VudGluZzwva2V5d29yZD48
a2V5d29yZD5FbnZpcm9ubWVudGFsIGltcGFjdDwva2V5d29yZD48a2V5d29yZD5CaW9sb2dpY2Fs
IGRpdmVyc2l0eTwva2V5d29yZD48a2V5d29yZD5Bbm51YWwgcmVwb3J0czwva2V5d29yZD48a2V5
d29yZD5FY29zeXN0ZW1zPC9rZXl3b3JkPjxrZXl3b3JkPkNvbnZlbnRpb25zPC9rZXl3b3JkPjxr
ZXl3b3JkPk5hdHVyYWwgcmVzb3VyY2VzPC9rZXl3b3JkPjxrZXl3b3JkPlN0dWRpZXM8L2tleXdv
cmQ+PGtleXdvcmQ+TmV3IFplYWxhbmQ8L2tleXdvcmQ+PGtleXdvcmQ+MTUzMDpOYXR1cmFsIHJl
c291cmNlczwva2V5d29yZD48a2V5d29yZD45MTc5OkFzaWEgJmFtcDsgdGhlIFBhY2lmaWM8L2tl
eXdvcmQ+PGtleXdvcmQ+OTEzMDpFeHBlcmltZW50YWwvdGhlb3JldGljYWw8L2tleXdvcmQ+PGtl
eXdvcmQ+MTU0MDpQb2xsdXRpb24gY29udHJvbDwva2V5d29yZD48L2tleXdvcmRzPjxkYXRlcz48
eWVhcj4yMDE0PC95ZWFyPjxwdWItZGF0ZXM+PGRhdGU+MjAxNCYjeEQ7MjAxNS0wMi0xNDwvZGF0
ZT48L3B1Yi1kYXRlcz48L2RhdGVzPjxwdWItbG9jYXRpb24+QnJhZGZvcmQ8L3B1Yi1sb2NhdGlv
bj48cHVibGlzaGVyPkVtZXJhbGQgR3JvdXAgUHVibGlzaGluZywgTGltaXRlZDwvcHVibGlzaGVy
Pjxpc2JuPjEzNjgwNjY4PC9pc2JuPjxhY2Nlc3Npb24tbnVtPjE1MTA2MjUwODg8L2FjY2Vzc2lv
bi1udW0+PHVybHM+PHJlbGF0ZWQtdXJscz48dXJsPmh0dHA6Ly9zZWFyY2gucHJvcXVlc3QuY29t
L2RvY3ZpZXcvMTUxMDYyNTA4OD9hY2NvdW50aWQ9MTUwODM8L3VybD48dXJsPj91cmxfdmVyPVoz
OS44OC0yMDA0JmFtcDtyZnRfdmFsX2ZtdD1pbmZvOm9maS9mbXQ6a2V2Om10eDpqb3VybmFsJmFt
cDtnZW5yZT1hcnRpY2xlJmFtcDtzaWQ9UHJvUTpQcm9RJTNBYWJpZ2xvYmFsJmFtcDthdGl0bGU9
RGV2ZWxvcGluZythK3JlcG9ydGluZythbmQrZXZhbHVhdGlvbitmcmFtZXdvcmsrZm9yK2Jpb2Rp
dmVyc2l0eSZhbXA7dGl0bGU9QWNjb3VudGluZyUyQytBdWRpdGluZyslMjYrQWNjb3VudGFiaWxp
dHkrSm91cm5hbCZhbXA7aXNzbj0xMzY4MDY2OCZhbXA7ZGF0ZT0yMDE0LTA0LTAxJmFtcDt2b2x1
bWU9MjcmYW1wO2lzc3VlPTMmYW1wO3NwYWdlPTUyNyZhbXA7YXU9U2Fta2luJTJDK0dyYW50JTNC
U2NobmVpZGVyJTJDK0FubmlrYSUzQlRhcHBpbiUyQytEYW5uaWVsbGUmYW1wO2lzYm49JmFtcDtq
dGl0bGU9QWNjb3VudGluZyUyQytBdWRpdGluZyslMjYrQWNjb3VudGFiaWxpdHkrSm91cm5hbCZh
bXA7YnRpdGxlPSZhbXA7cmZ0X2lkPWluZm86ZXJpYy8mYW1wO3JmdF9pZD1pbmZvOmRvaS8xMC4x
MTA4JTJGQUFBSi0xMC0yMDEzLTE0OTY8L3VybD48L3JlbGF0ZWQtdXJscz48L3VybHM+PGVsZWN0
cm9uaWMtcmVzb3VyY2UtbnVtPmh0dHA6Ly9keC5kb2kub3JnLzEwLjExMDgvQUFBSi0xMC0yMDEz
LTE0OTY8L2VsZWN0cm9uaWMtcmVzb3VyY2UtbnVtPjxyZW1vdGUtZGF0YWJhc2UtbmFtZT5Qcm9R
dWVzdCBDZW50cmFsPC9yZW1vdGUtZGF0YWJhc2UtbmFtZT48bGFuZ3VhZ2U+RW5nbGlzaDwvbGFu
Z3VhZ2U+PC9yZWNvcmQ+PC9DaXRlPjwvRW5kTm90ZT4A
</w:fldData>
        </w:fldChar>
      </w:r>
      <w:r w:rsidRPr="008B7583">
        <w:rPr>
          <w:rFonts w:eastAsiaTheme="minorHAnsi"/>
          <w:color w:val="auto"/>
          <w:sz w:val="22"/>
          <w:szCs w:val="22"/>
          <w:lang w:val="en-ZA"/>
        </w:rPr>
        <w:instrText xml:space="preserve"> ADDIN EN.CITE </w:instrText>
      </w:r>
      <w:r w:rsidRPr="008B7583">
        <w:rPr>
          <w:rFonts w:eastAsiaTheme="minorHAnsi"/>
          <w:color w:val="auto"/>
          <w:sz w:val="22"/>
          <w:szCs w:val="22"/>
          <w:lang w:val="en-ZA"/>
        </w:rPr>
        <w:fldChar w:fldCharType="begin">
          <w:fldData xml:space="preserve">PEVuZE5vdGU+PENpdGUgQXV0aG9yWWVhcj0iMSI+PEF1dGhvcj5TYW1raW48L0F1dGhvcj48WWVh
cj4yMDE0PC9ZZWFyPjxSZWNOdW0+ODQ5PC9SZWNOdW0+PFBhZ2VzPjUzODwvUGFnZXM+PERpc3Bs
YXlUZXh0PlNhbWtpbiBldCBhbCAoMjAxNCwgcC4gNTM4KTwvRGlzcGxheVRleHQ+PHJlY29yZD48
cmVjLW51bWJlcj44NDk8L3JlYy1udW1iZXI+PGZvcmVpZ24ta2V5cz48a2V5IGFwcD0iRU4iIGRi
LWlkPSJwZnByZHM5dm5wMjB3dmVlcHpicDVzczN3YXI1c3J3djl2OXQiIHRpbWVzdGFtcD0iMTQy
OTM5MTU4MyI+ODQ5PC9rZXk+PC9mb3JlaWduLWtleXM+PHJlZi10eXBlIG5hbWU9IkpvdXJuYWwg
QXJ0aWNsZSI+MTc8L3JlZi10eXBlPjxjb250cmlidXRvcnM+PGF1dGhvcnM+PGF1dGhvcj5TYW1r
aW4sIEdyYW50PC9hdXRob3I+PGF1dGhvcj5TY2huZWlkZXIsIEFubmlrYTwvYXV0aG9yPjxhdXRo
b3I+VGFwcGluLCBEYW5uaWVsbGU8L2F1dGhvcj48L2F1dGhvcnM+PC9jb250cmlidXRvcnM+PHRp
dGxlcz48dGl0bGU+RGV2ZWxvcGluZyBhIHJlcG9ydGluZyBhbmQgZXZhbHVhdGlvbiBmcmFtZXdv
cmsgZm9yIGJpb2RpdmVyc2l0eTwvdGl0bGU+PHNlY29uZGFyeS10aXRsZT5BY2NvdW50aW5nLCBB
dWRpdGluZyAmYW1wOyBBY2NvdW50YWJpbGl0eSBKb3VybmFsPC9zZWNvbmRhcnktdGl0bGU+PC90
aXRsZXM+PHBlcmlvZGljYWw+PGZ1bGwtdGl0bGU+QWNjb3VudGluZywgQXVkaXRpbmcgJmFtcDsg
QWNjb3VudGFiaWxpdHkgSm91cm5hbDwvZnVsbC10aXRsZT48L3BlcmlvZGljYWw+PHBhZ2VzPjUy
Ny01NjI8L3BhZ2VzPjx2b2x1bWU+Mjc8L3ZvbHVtZT48bnVtYmVyPjM8L251bWJlcj48a2V5d29y
ZHM+PGtleXdvcmQ+QnVzaW5lc3MgQW5kIEVjb25vbWljcy0tQWNjb3VudGluZzwva2V5d29yZD48
a2V5d29yZD5FbnZpcm9ubWVudGFsIGltcGFjdDwva2V5d29yZD48a2V5d29yZD5CaW9sb2dpY2Fs
IGRpdmVyc2l0eTwva2V5d29yZD48a2V5d29yZD5Bbm51YWwgcmVwb3J0czwva2V5d29yZD48a2V5
d29yZD5FY29zeXN0ZW1zPC9rZXl3b3JkPjxrZXl3b3JkPkNvbnZlbnRpb25zPC9rZXl3b3JkPjxr
ZXl3b3JkPk5hdHVyYWwgcmVzb3VyY2VzPC9rZXl3b3JkPjxrZXl3b3JkPlN0dWRpZXM8L2tleXdv
cmQ+PGtleXdvcmQ+TmV3IFplYWxhbmQ8L2tleXdvcmQ+PGtleXdvcmQ+MTUzMDpOYXR1cmFsIHJl
c291cmNlczwva2V5d29yZD48a2V5d29yZD45MTc5OkFzaWEgJmFtcDsgdGhlIFBhY2lmaWM8L2tl
eXdvcmQ+PGtleXdvcmQ+OTEzMDpFeHBlcmltZW50YWwvdGhlb3JldGljYWw8L2tleXdvcmQ+PGtl
eXdvcmQ+MTU0MDpQb2xsdXRpb24gY29udHJvbDwva2V5d29yZD48L2tleXdvcmRzPjxkYXRlcz48
eWVhcj4yMDE0PC95ZWFyPjxwdWItZGF0ZXM+PGRhdGU+MjAxNCYjeEQ7MjAxNS0wMi0xNDwvZGF0
ZT48L3B1Yi1kYXRlcz48L2RhdGVzPjxwdWItbG9jYXRpb24+QnJhZGZvcmQ8L3B1Yi1sb2NhdGlv
bj48cHVibGlzaGVyPkVtZXJhbGQgR3JvdXAgUHVibGlzaGluZywgTGltaXRlZDwvcHVibGlzaGVy
Pjxpc2JuPjEzNjgwNjY4PC9pc2JuPjxhY2Nlc3Npb24tbnVtPjE1MTA2MjUwODg8L2FjY2Vzc2lv
bi1udW0+PHVybHM+PHJlbGF0ZWQtdXJscz48dXJsPmh0dHA6Ly9zZWFyY2gucHJvcXVlc3QuY29t
L2RvY3ZpZXcvMTUxMDYyNTA4OD9hY2NvdW50aWQ9MTUwODM8L3VybD48dXJsPj91cmxfdmVyPVoz
OS44OC0yMDA0JmFtcDtyZnRfdmFsX2ZtdD1pbmZvOm9maS9mbXQ6a2V2Om10eDpqb3VybmFsJmFt
cDtnZW5yZT1hcnRpY2xlJmFtcDtzaWQ9UHJvUTpQcm9RJTNBYWJpZ2xvYmFsJmFtcDthdGl0bGU9
RGV2ZWxvcGluZythK3JlcG9ydGluZythbmQrZXZhbHVhdGlvbitmcmFtZXdvcmsrZm9yK2Jpb2Rp
dmVyc2l0eSZhbXA7dGl0bGU9QWNjb3VudGluZyUyQytBdWRpdGluZyslMjYrQWNjb3VudGFiaWxp
dHkrSm91cm5hbCZhbXA7aXNzbj0xMzY4MDY2OCZhbXA7ZGF0ZT0yMDE0LTA0LTAxJmFtcDt2b2x1
bWU9MjcmYW1wO2lzc3VlPTMmYW1wO3NwYWdlPTUyNyZhbXA7YXU9U2Fta2luJTJDK0dyYW50JTNC
U2NobmVpZGVyJTJDK0FubmlrYSUzQlRhcHBpbiUyQytEYW5uaWVsbGUmYW1wO2lzYm49JmFtcDtq
dGl0bGU9QWNjb3VudGluZyUyQytBdWRpdGluZyslMjYrQWNjb3VudGFiaWxpdHkrSm91cm5hbCZh
bXA7YnRpdGxlPSZhbXA7cmZ0X2lkPWluZm86ZXJpYy8mYW1wO3JmdF9pZD1pbmZvOmRvaS8xMC4x
MTA4JTJGQUFBSi0xMC0yMDEzLTE0OTY8L3VybD48L3JlbGF0ZWQtdXJscz48L3VybHM+PGVsZWN0
cm9uaWMtcmVzb3VyY2UtbnVtPmh0dHA6Ly9keC5kb2kub3JnLzEwLjExMDgvQUFBSi0xMC0yMDEz
LTE0OTY8L2VsZWN0cm9uaWMtcmVzb3VyY2UtbnVtPjxyZW1vdGUtZGF0YWJhc2UtbmFtZT5Qcm9R
dWVzdCBDZW50cmFsPC9yZW1vdGUtZGF0YWJhc2UtbmFtZT48bGFuZ3VhZ2U+RW5nbGlzaDwvbGFu
Z3VhZ2U+PC9yZWNvcmQ+PC9DaXRlPjwvRW5kTm90ZT4A
</w:fldData>
        </w:fldChar>
      </w:r>
      <w:r w:rsidRPr="008B7583">
        <w:rPr>
          <w:rFonts w:eastAsiaTheme="minorHAnsi"/>
          <w:color w:val="auto"/>
          <w:sz w:val="22"/>
          <w:szCs w:val="22"/>
          <w:lang w:val="en-ZA"/>
        </w:rPr>
        <w:instrText xml:space="preserve"> ADDIN EN.CITE.DATA </w:instrText>
      </w:r>
      <w:r w:rsidRPr="008B7583">
        <w:rPr>
          <w:rFonts w:eastAsiaTheme="minorHAnsi"/>
          <w:color w:val="auto"/>
          <w:sz w:val="22"/>
          <w:szCs w:val="22"/>
          <w:lang w:val="en-ZA"/>
        </w:rPr>
      </w:r>
      <w:r w:rsidRPr="008B7583">
        <w:rPr>
          <w:rFonts w:eastAsiaTheme="minorHAnsi"/>
          <w:color w:val="auto"/>
          <w:sz w:val="22"/>
          <w:szCs w:val="22"/>
          <w:lang w:val="en-ZA"/>
        </w:rPr>
        <w:fldChar w:fldCharType="end"/>
      </w:r>
      <w:r w:rsidRPr="008B7583">
        <w:rPr>
          <w:rFonts w:eastAsiaTheme="minorHAnsi"/>
          <w:color w:val="auto"/>
          <w:sz w:val="22"/>
          <w:szCs w:val="22"/>
          <w:lang w:val="en-ZA"/>
        </w:rPr>
      </w:r>
      <w:r w:rsidRPr="008B7583">
        <w:rPr>
          <w:rFonts w:eastAsiaTheme="minorHAnsi"/>
          <w:color w:val="auto"/>
          <w:sz w:val="22"/>
          <w:szCs w:val="22"/>
          <w:lang w:val="en-ZA"/>
        </w:rPr>
        <w:fldChar w:fldCharType="separate"/>
      </w:r>
      <w:r w:rsidRPr="008B7583">
        <w:rPr>
          <w:rFonts w:eastAsiaTheme="minorHAnsi"/>
          <w:noProof/>
          <w:color w:val="auto"/>
          <w:sz w:val="22"/>
          <w:szCs w:val="22"/>
          <w:lang w:val="en-ZA"/>
        </w:rPr>
        <w:t>Samkin et al (2014, p. 538)</w:t>
      </w:r>
      <w:r w:rsidRPr="008B7583">
        <w:rPr>
          <w:rFonts w:eastAsiaTheme="minorHAnsi"/>
          <w:color w:val="auto"/>
          <w:sz w:val="22"/>
          <w:szCs w:val="22"/>
          <w:lang w:val="en-ZA"/>
        </w:rPr>
        <w:fldChar w:fldCharType="end"/>
      </w:r>
      <w:r w:rsidRPr="008B7583">
        <w:rPr>
          <w:rFonts w:eastAsiaTheme="minorHAnsi"/>
          <w:color w:val="auto"/>
          <w:sz w:val="22"/>
          <w:szCs w:val="22"/>
          <w:lang w:val="en-ZA"/>
        </w:rPr>
        <w:t xml:space="preserve">, ‘rather than being constrained by allocating meaning by word, sentence or paragraph, the “text unit” of analysis used in this study is at the level of the phrase, clause or theme’. </w:t>
      </w:r>
      <w:r w:rsidR="00C03263" w:rsidRPr="008B7583">
        <w:rPr>
          <w:sz w:val="22"/>
          <w:szCs w:val="22"/>
        </w:rPr>
        <w:t>Results were a</w:t>
      </w:r>
      <w:r w:rsidR="003320ED">
        <w:rPr>
          <w:sz w:val="22"/>
          <w:szCs w:val="22"/>
        </w:rPr>
        <w:t>ccumulated using theme register</w:t>
      </w:r>
      <w:r w:rsidR="006F07EC" w:rsidRPr="008B7583">
        <w:rPr>
          <w:sz w:val="22"/>
          <w:szCs w:val="22"/>
        </w:rPr>
        <w:t>. A score of ‘0’ or</w:t>
      </w:r>
      <w:r w:rsidR="002A6749" w:rsidRPr="008B7583">
        <w:rPr>
          <w:sz w:val="22"/>
          <w:szCs w:val="22"/>
        </w:rPr>
        <w:t xml:space="preserve"> ‘1’ was used</w:t>
      </w:r>
      <w:r w:rsidR="002A6749" w:rsidRPr="00C75075">
        <w:rPr>
          <w:sz w:val="22"/>
          <w:szCs w:val="22"/>
        </w:rPr>
        <w:t xml:space="preserve"> to indicate the presence or absence of the respective biodiversity-disclos</w:t>
      </w:r>
      <w:r w:rsidR="00C03263" w:rsidRPr="00C75075">
        <w:rPr>
          <w:sz w:val="22"/>
          <w:szCs w:val="22"/>
        </w:rPr>
        <w:t>ure metric. A</w:t>
      </w:r>
      <w:r w:rsidR="002A6749" w:rsidRPr="00C75075">
        <w:rPr>
          <w:sz w:val="22"/>
          <w:szCs w:val="22"/>
        </w:rPr>
        <w:t xml:space="preserve"> frequency table was </w:t>
      </w:r>
      <w:r w:rsidR="00C03263" w:rsidRPr="00C75075">
        <w:rPr>
          <w:sz w:val="22"/>
          <w:szCs w:val="22"/>
        </w:rPr>
        <w:t>then</w:t>
      </w:r>
      <w:r w:rsidR="002A6749" w:rsidRPr="00C75075">
        <w:rPr>
          <w:sz w:val="22"/>
          <w:szCs w:val="22"/>
        </w:rPr>
        <w:t xml:space="preserve"> generated to show the extent of biodiversity disclosures for each company for the chosen years.</w:t>
      </w:r>
      <w:r w:rsidR="00C03263" w:rsidRPr="00C75075">
        <w:rPr>
          <w:sz w:val="22"/>
          <w:szCs w:val="22"/>
        </w:rPr>
        <w:t xml:space="preserve"> The frequency table </w:t>
      </w:r>
      <w:r w:rsidR="006F07EC">
        <w:rPr>
          <w:sz w:val="22"/>
          <w:szCs w:val="22"/>
        </w:rPr>
        <w:t xml:space="preserve">also </w:t>
      </w:r>
      <w:r w:rsidR="00C03263" w:rsidRPr="00C75075">
        <w:rPr>
          <w:sz w:val="22"/>
          <w:szCs w:val="22"/>
        </w:rPr>
        <w:t>included disclosures per axial code per company for the integrated and sustainability</w:t>
      </w:r>
      <w:r w:rsidR="00004F15">
        <w:rPr>
          <w:sz w:val="22"/>
          <w:szCs w:val="22"/>
        </w:rPr>
        <w:t xml:space="preserve"> reports</w:t>
      </w:r>
      <w:r w:rsidR="00C03263" w:rsidRPr="00C75075">
        <w:rPr>
          <w:sz w:val="22"/>
          <w:szCs w:val="22"/>
        </w:rPr>
        <w:t>. Due to the fact that there is no generally acceptable scale for assessing the quality of disclosure, this was not dealt with and is an inherent limitation of the research</w:t>
      </w:r>
      <w:r w:rsidR="008B7583">
        <w:rPr>
          <w:sz w:val="22"/>
          <w:szCs w:val="22"/>
        </w:rPr>
        <w:t>.</w:t>
      </w:r>
    </w:p>
    <w:p w14:paraId="138AD0C0" w14:textId="77777777" w:rsidR="008B7583" w:rsidRPr="00C75075" w:rsidRDefault="008B7583" w:rsidP="00FE4640">
      <w:pPr>
        <w:autoSpaceDE w:val="0"/>
        <w:autoSpaceDN w:val="0"/>
        <w:adjustRightInd w:val="0"/>
        <w:spacing w:after="0" w:line="360" w:lineRule="auto"/>
        <w:jc w:val="both"/>
        <w:rPr>
          <w:sz w:val="22"/>
          <w:szCs w:val="22"/>
        </w:rPr>
      </w:pPr>
    </w:p>
    <w:p w14:paraId="360718C2" w14:textId="293FEC45" w:rsidR="001902A5" w:rsidRDefault="00C03263" w:rsidP="00715C30">
      <w:pPr>
        <w:spacing w:line="360" w:lineRule="auto"/>
        <w:jc w:val="both"/>
        <w:rPr>
          <w:sz w:val="22"/>
          <w:szCs w:val="22"/>
        </w:rPr>
      </w:pPr>
      <w:r w:rsidRPr="00C75075">
        <w:rPr>
          <w:sz w:val="22"/>
          <w:szCs w:val="22"/>
        </w:rPr>
        <w:t xml:space="preserve">Small sample sizes negated the use of inferential statistics. Instead, disclosure frequencies were analysed using descriptive statistics </w:t>
      </w:r>
      <w:r w:rsidR="002A6749" w:rsidRPr="00C75075">
        <w:rPr>
          <w:sz w:val="22"/>
          <w:szCs w:val="22"/>
        </w:rPr>
        <w:fldChar w:fldCharType="begin">
          <w:fldData xml:space="preserve">PEVuZE5vdGU+PENpdGU+PEF1dGhvcj5SaW1tZWw8L0F1dGhvcj48WWVhcj4yMDEzPC9ZZWFyPjxS
ZWNOdW0+MTwvUmVjTnVtPjxEaXNwbGF5VGV4dD4oR3JhYnNjaCBldCBhbCwgMjAxMjsgUmltbWVs
IGFuZCBKb27DpGxsLCAyMDEzOyB2YW4gTGllbXBkIGFuZCBCdXNjaCwgMjAxMyk8L0Rpc3BsYXlU
ZXh0PjxyZWNvcmQ+PHJlYy1udW1iZXI+MTwvcmVjLW51bWJlcj48Zm9yZWlnbi1rZXlzPjxrZXkg
YXBwPSJFTiIgZGItaWQ9ImZ0YXRyd2QyNzlwdHZuZXc1OWhwZmFld2RwcnBwMDUycnR3ZiI+MTwv
a2V5PjwvZm9yZWlnbi1rZXlzPjxyZWYtdHlwZSBuYW1lPSJKb3VybmFsIEFydGljbGUiPjE3PC9y
ZWYtdHlwZT48Y29udHJpYnV0b3JzPjxhdXRob3JzPjxhdXRob3I+UmltbWVsLCBHdW5uYXI8L2F1
dGhvcj48YXV0aG9yPkpvbsOkbGwsIEtyaXN0aW5hPC9hdXRob3I+PC9hdXRob3JzPjwvY29udHJp
YnV0b3JzPjx0aXRsZXM+PHRpdGxlPkJpb2RpdmVyc2l0eSByZXBvcnRpbmcgaW4gU3dlZGVuOiBj
b3Jwb3JhdGUgZGlzY2xvc3VyZSBhbmQgcHJlcGFyZXJzJmFwb3M7IHZpZXdzPC90aXRsZT48c2Vj
b25kYXJ5LXRpdGxlPkFjY291bnRpbmcsIEF1ZGl0aW5nICZhbXA7IEFjY291bnRhYmlsaXR5IEpv
dXJuYWw8L3NlY29uZGFyeS10aXRsZT48L3RpdGxlcz48cGVyaW9kaWNhbD48ZnVsbC10aXRsZT5B
Y2NvdW50aW5nLCBBdWRpdGluZyAmYW1wOyBBY2NvdW50YWJpbGl0eSBKb3VybmFsPC9mdWxsLXRp
dGxlPjwvcGVyaW9kaWNhbD48cGFnZXM+NzQ2LTc3ODwvcGFnZXM+PHZvbHVtZT4yNjwvdm9sdW1l
PjxudW1iZXI+NTwvbnVtYmVyPjxkYXRlcz48eWVhcj4yMDEzPC95ZWFyPjwvZGF0ZXM+PGlzYm4+
MDk1MS0zNTc0PC9pc2JuPjx1cmxzPjwvdXJscz48L3JlY29yZD48L0NpdGU+PENpdGU+PEF1dGhv
cj52YW4gTGllbXBkPC9BdXRob3I+PFllYXI+MjAxMzwvWWVhcj48UmVjTnVtPjc4NjwvUmVjTnVt
PjxyZWNvcmQ+PHJlYy1udW1iZXI+Nzg2PC9yZWMtbnVtYmVyPjxmb3JlaWduLWtleXM+PGtleSBh
cHA9IkVOIiBkYi1pZD0icGZwcmRzOXZucDIwd3ZlZXB6YnA1c3Mzd2FyNXNyd3Y5djl0IiB0aW1l
c3RhbXA9IjE0MjUyOTQzMTYiPjc4Njwva2V5PjwvZm9yZWlnbi1rZXlzPjxyZWYtdHlwZSBuYW1l
PSJKb3VybmFsIEFydGljbGUiPjE3PC9yZWYtdHlwZT48Y29udHJpYnV0b3JzPjxhdXRob3JzPjxh
dXRob3I+dmFuIExpZW1wZCwgRGVubmlzPC9hdXRob3I+PGF1dGhvcj5CdXNjaCwgSmFjb2I8L2F1
dGhvcj48L2F1dGhvcnM+PC9jb250cmlidXRvcnM+PHRpdGxlcz48dGl0bGU+QmlvZGl2ZXJzaXR5
IHJlcG9ydGluZyBpbiBEZW5tYXJrPC90aXRsZT48c2Vjb25kYXJ5LXRpdGxlPkFjY291bnRpbmcs
IEF1ZGl0aW5nICZhbXA7IEFjY291bnRhYmlsaXR5IEpvdXJuYWw8L3NlY29uZGFyeS10aXRsZT48
L3RpdGxlcz48cGVyaW9kaWNhbD48ZnVsbC10aXRsZT5BY2NvdW50aW5nLCBBdWRpdGluZyAmYW1w
OyBBY2NvdW50YWJpbGl0eSBKb3VybmFsPC9mdWxsLXRpdGxlPjwvcGVyaW9kaWNhbD48cGFnZXM+
ODMzLTg3MjwvcGFnZXM+PHZvbHVtZT4yNjwvdm9sdW1lPjxudW1iZXI+NTwvbnVtYmVyPjxkYXRl
cz48eWVhcj4yMDEzPC95ZWFyPjxwdWItZGF0ZXM+PGRhdGU+MjAxMy8wNi8xNDwvZGF0ZT48L3B1
Yi1kYXRlcz48L2RhdGVzPjxwdWJsaXNoZXI+RW1lcmFsZDwvcHVibGlzaGVyPjxpc2JuPjA5NTEt
MzU3NDwvaXNibj48dXJscz48cmVsYXRlZC11cmxzPjx1cmw+aHR0cDovL2R4LmRvaS5vcmcvMTAu
MTEwOC9BQUFKOjAyLTIwMTMtMTIzMjwvdXJsPjwvcmVsYXRlZC11cmxzPjwvdXJscz48ZWxlY3Ry
b25pYy1yZXNvdXJjZS1udW0+MTAuMTEwOC9BQUFKOjAyLTIwMTMtMTIzMjwvZWxlY3Ryb25pYy1y
ZXNvdXJjZS1udW0+PGFjY2Vzcy1kYXRlPjIwMTUvMDMvMDI8L2FjY2Vzcy1kYXRlPjwvcmVjb3Jk
PjwvQ2l0ZT48Q2l0ZT48QXV0aG9yPkdyYWJzY2g8L0F1dGhvcj48WWVhcj4yMDEyPC9ZZWFyPjxS
ZWNOdW0+NTwvUmVjTnVtPjxyZWNvcmQ+PHJlYy1udW1iZXI+NTwvcmVjLW51bWJlcj48Zm9yZWln
bi1rZXlzPjxrZXkgYXBwPSJFTiIgZGItaWQ9ImZ0YXRyd2QyNzlwdHZuZXc1OWhwZmFld2RwcnBw
MDUycnR3ZiI+NTwva2V5PjwvZm9yZWlnbi1rZXlzPjxyZWYtdHlwZSBuYW1lPSJHZW5lcmljIj4x
MzwvcmVmLXR5cGU+PGNvbnRyaWJ1dG9ycz48YXV0aG9ycz48YXV0aG9yPkdyYWJzY2gsIENhcm1l
bjwvYXV0aG9yPjxhdXRob3I+Sm9uZXMsIE1pY2hhZWwgSm9objwvYXV0aG9yPjxhdXRob3I+U29s
b21vbiwgSmlsbCBGcmFuY2VzPC9hdXRob3I+PC9hdXRob3JzPjwvY29udHJpYnV0b3JzPjx0aXRs
ZXM+PHRpdGxlPkFjY291bnRpbmcgZm9yIGJpb2RpdmVyc2l0eSBpbiBjcmlzaXM6IEEgRXVyb3Bl
YW4gUGVyc3BlY3RpdmU8L3RpdGxlPjwvdGl0bGVzPjxkYXRlcz48eWVhcj4yMDEyPC95ZWFyPjwv
ZGF0ZXM+PHB1Ymxpc2hlcj53b3JraW5nIHBhcGVyLCBLaW5ncyBDb2xsZWdlLCBMb25kb248L3B1
Ymxpc2hlcj48dXJscz48L3VybHM+PC9yZWNvcmQ+PC9DaXRlPjwvRW5kTm90ZT4A
</w:fldData>
        </w:fldChar>
      </w:r>
      <w:r w:rsidR="002A6749" w:rsidRPr="00C75075">
        <w:rPr>
          <w:sz w:val="22"/>
          <w:szCs w:val="22"/>
        </w:rPr>
        <w:instrText xml:space="preserve"> ADDIN EN.CITE </w:instrText>
      </w:r>
      <w:r w:rsidR="002A6749" w:rsidRPr="00C75075">
        <w:rPr>
          <w:sz w:val="22"/>
          <w:szCs w:val="22"/>
        </w:rPr>
        <w:fldChar w:fldCharType="begin">
          <w:fldData xml:space="preserve">PEVuZE5vdGU+PENpdGU+PEF1dGhvcj5SaW1tZWw8L0F1dGhvcj48WWVhcj4yMDEzPC9ZZWFyPjxS
ZWNOdW0+MTwvUmVjTnVtPjxEaXNwbGF5VGV4dD4oR3JhYnNjaCBldCBhbCwgMjAxMjsgUmltbWVs
IGFuZCBKb27DpGxsLCAyMDEzOyB2YW4gTGllbXBkIGFuZCBCdXNjaCwgMjAxMyk8L0Rpc3BsYXlU
ZXh0PjxyZWNvcmQ+PHJlYy1udW1iZXI+MTwvcmVjLW51bWJlcj48Zm9yZWlnbi1rZXlzPjxrZXkg
YXBwPSJFTiIgZGItaWQ9ImZ0YXRyd2QyNzlwdHZuZXc1OWhwZmFld2RwcnBwMDUycnR3ZiI+MTwv
a2V5PjwvZm9yZWlnbi1rZXlzPjxyZWYtdHlwZSBuYW1lPSJKb3VybmFsIEFydGljbGUiPjE3PC9y
ZWYtdHlwZT48Y29udHJpYnV0b3JzPjxhdXRob3JzPjxhdXRob3I+UmltbWVsLCBHdW5uYXI8L2F1
dGhvcj48YXV0aG9yPkpvbsOkbGwsIEtyaXN0aW5hPC9hdXRob3I+PC9hdXRob3JzPjwvY29udHJp
YnV0b3JzPjx0aXRsZXM+PHRpdGxlPkJpb2RpdmVyc2l0eSByZXBvcnRpbmcgaW4gU3dlZGVuOiBj
b3Jwb3JhdGUgZGlzY2xvc3VyZSBhbmQgcHJlcGFyZXJzJmFwb3M7IHZpZXdzPC90aXRsZT48c2Vj
b25kYXJ5LXRpdGxlPkFjY291bnRpbmcsIEF1ZGl0aW5nICZhbXA7IEFjY291bnRhYmlsaXR5IEpv
dXJuYWw8L3NlY29uZGFyeS10aXRsZT48L3RpdGxlcz48cGVyaW9kaWNhbD48ZnVsbC10aXRsZT5B
Y2NvdW50aW5nLCBBdWRpdGluZyAmYW1wOyBBY2NvdW50YWJpbGl0eSBKb3VybmFsPC9mdWxsLXRp
dGxlPjwvcGVyaW9kaWNhbD48cGFnZXM+NzQ2LTc3ODwvcGFnZXM+PHZvbHVtZT4yNjwvdm9sdW1l
PjxudW1iZXI+NTwvbnVtYmVyPjxkYXRlcz48eWVhcj4yMDEzPC95ZWFyPjwvZGF0ZXM+PGlzYm4+
MDk1MS0zNTc0PC9pc2JuPjx1cmxzPjwvdXJscz48L3JlY29yZD48L0NpdGU+PENpdGU+PEF1dGhv
cj52YW4gTGllbXBkPC9BdXRob3I+PFllYXI+MjAxMzwvWWVhcj48UmVjTnVtPjc4NjwvUmVjTnVt
PjxyZWNvcmQ+PHJlYy1udW1iZXI+Nzg2PC9yZWMtbnVtYmVyPjxmb3JlaWduLWtleXM+PGtleSBh
cHA9IkVOIiBkYi1pZD0icGZwcmRzOXZucDIwd3ZlZXB6YnA1c3Mzd2FyNXNyd3Y5djl0IiB0aW1l
c3RhbXA9IjE0MjUyOTQzMTYiPjc4Njwva2V5PjwvZm9yZWlnbi1rZXlzPjxyZWYtdHlwZSBuYW1l
PSJKb3VybmFsIEFydGljbGUiPjE3PC9yZWYtdHlwZT48Y29udHJpYnV0b3JzPjxhdXRob3JzPjxh
dXRob3I+dmFuIExpZW1wZCwgRGVubmlzPC9hdXRob3I+PGF1dGhvcj5CdXNjaCwgSmFjb2I8L2F1
dGhvcj48L2F1dGhvcnM+PC9jb250cmlidXRvcnM+PHRpdGxlcz48dGl0bGU+QmlvZGl2ZXJzaXR5
IHJlcG9ydGluZyBpbiBEZW5tYXJrPC90aXRsZT48c2Vjb25kYXJ5LXRpdGxlPkFjY291bnRpbmcs
IEF1ZGl0aW5nICZhbXA7IEFjY291bnRhYmlsaXR5IEpvdXJuYWw8L3NlY29uZGFyeS10aXRsZT48
L3RpdGxlcz48cGVyaW9kaWNhbD48ZnVsbC10aXRsZT5BY2NvdW50aW5nLCBBdWRpdGluZyAmYW1w
OyBBY2NvdW50YWJpbGl0eSBKb3VybmFsPC9mdWxsLXRpdGxlPjwvcGVyaW9kaWNhbD48cGFnZXM+
ODMzLTg3MjwvcGFnZXM+PHZvbHVtZT4yNjwvdm9sdW1lPjxudW1iZXI+NTwvbnVtYmVyPjxkYXRl
cz48eWVhcj4yMDEzPC95ZWFyPjxwdWItZGF0ZXM+PGRhdGU+MjAxMy8wNi8xNDwvZGF0ZT48L3B1
Yi1kYXRlcz48L2RhdGVzPjxwdWJsaXNoZXI+RW1lcmFsZDwvcHVibGlzaGVyPjxpc2JuPjA5NTEt
MzU3NDwvaXNibj48dXJscz48cmVsYXRlZC11cmxzPjx1cmw+aHR0cDovL2R4LmRvaS5vcmcvMTAu
MTEwOC9BQUFKOjAyLTIwMTMtMTIzMjwvdXJsPjwvcmVsYXRlZC11cmxzPjwvdXJscz48ZWxlY3Ry
b25pYy1yZXNvdXJjZS1udW0+MTAuMTEwOC9BQUFKOjAyLTIwMTMtMTIzMjwvZWxlY3Ryb25pYy1y
ZXNvdXJjZS1udW0+PGFjY2Vzcy1kYXRlPjIwMTUvMDMvMDI8L2FjY2Vzcy1kYXRlPjwvcmVjb3Jk
PjwvQ2l0ZT48Q2l0ZT48QXV0aG9yPkdyYWJzY2g8L0F1dGhvcj48WWVhcj4yMDEyPC9ZZWFyPjxS
ZWNOdW0+NTwvUmVjTnVtPjxyZWNvcmQ+PHJlYy1udW1iZXI+NTwvcmVjLW51bWJlcj48Zm9yZWln
bi1rZXlzPjxrZXkgYXBwPSJFTiIgZGItaWQ9ImZ0YXRyd2QyNzlwdHZuZXc1OWhwZmFld2RwcnBw
MDUycnR3ZiI+NTwva2V5PjwvZm9yZWlnbi1rZXlzPjxyZWYtdHlwZSBuYW1lPSJHZW5lcmljIj4x
MzwvcmVmLXR5cGU+PGNvbnRyaWJ1dG9ycz48YXV0aG9ycz48YXV0aG9yPkdyYWJzY2gsIENhcm1l
bjwvYXV0aG9yPjxhdXRob3I+Sm9uZXMsIE1pY2hhZWwgSm9objwvYXV0aG9yPjxhdXRob3I+U29s
b21vbiwgSmlsbCBGcmFuY2VzPC9hdXRob3I+PC9hdXRob3JzPjwvY29udHJpYnV0b3JzPjx0aXRs
ZXM+PHRpdGxlPkFjY291bnRpbmcgZm9yIGJpb2RpdmVyc2l0eSBpbiBjcmlzaXM6IEEgRXVyb3Bl
YW4gUGVyc3BlY3RpdmU8L3RpdGxlPjwvdGl0bGVzPjxkYXRlcz48eWVhcj4yMDEyPC95ZWFyPjwv
ZGF0ZXM+PHB1Ymxpc2hlcj53b3JraW5nIHBhcGVyLCBLaW5ncyBDb2xsZWdlLCBMb25kb248L3B1
Ymxpc2hlcj48dXJscz48L3VybHM+PC9yZWNvcmQ+PC9DaXRlPjwvRW5kTm90ZT4A
</w:fldData>
        </w:fldChar>
      </w:r>
      <w:r w:rsidR="002A6749" w:rsidRPr="00C75075">
        <w:rPr>
          <w:sz w:val="22"/>
          <w:szCs w:val="22"/>
        </w:rPr>
        <w:instrText xml:space="preserve"> ADDIN EN.CITE.DATA </w:instrText>
      </w:r>
      <w:r w:rsidR="002A6749" w:rsidRPr="00C75075">
        <w:rPr>
          <w:sz w:val="22"/>
          <w:szCs w:val="22"/>
        </w:rPr>
      </w:r>
      <w:r w:rsidR="002A6749" w:rsidRPr="00C75075">
        <w:rPr>
          <w:sz w:val="22"/>
          <w:szCs w:val="22"/>
        </w:rPr>
        <w:fldChar w:fldCharType="end"/>
      </w:r>
      <w:r w:rsidR="002A6749" w:rsidRPr="00C75075">
        <w:rPr>
          <w:sz w:val="22"/>
          <w:szCs w:val="22"/>
        </w:rPr>
      </w:r>
      <w:r w:rsidR="002A6749" w:rsidRPr="00C75075">
        <w:rPr>
          <w:sz w:val="22"/>
          <w:szCs w:val="22"/>
        </w:rPr>
        <w:fldChar w:fldCharType="separate"/>
      </w:r>
      <w:r w:rsidR="002A6749" w:rsidRPr="00C75075">
        <w:rPr>
          <w:noProof/>
          <w:sz w:val="22"/>
          <w:szCs w:val="22"/>
        </w:rPr>
        <w:t xml:space="preserve">(Grabsch et al, 2012; Rimmel and Jonäll, 2013; </w:t>
      </w:r>
      <w:r w:rsidR="002A6749" w:rsidRPr="00C75075">
        <w:rPr>
          <w:noProof/>
          <w:sz w:val="22"/>
          <w:szCs w:val="22"/>
        </w:rPr>
        <w:lastRenderedPageBreak/>
        <w:t>van Liempd and Busch, 2013)</w:t>
      </w:r>
      <w:r w:rsidR="002A6749" w:rsidRPr="00C75075">
        <w:rPr>
          <w:sz w:val="22"/>
          <w:szCs w:val="22"/>
        </w:rPr>
        <w:fldChar w:fldCharType="end"/>
      </w:r>
      <w:r w:rsidRPr="00C75075">
        <w:rPr>
          <w:sz w:val="22"/>
          <w:szCs w:val="22"/>
        </w:rPr>
        <w:t xml:space="preserve">. </w:t>
      </w:r>
      <w:r w:rsidR="002A6749" w:rsidRPr="00C75075">
        <w:rPr>
          <w:sz w:val="22"/>
          <w:szCs w:val="22"/>
        </w:rPr>
        <w:t>The frequency of the biodiversity disclosures per</w:t>
      </w:r>
      <w:r w:rsidR="00004F15">
        <w:rPr>
          <w:sz w:val="22"/>
          <w:szCs w:val="22"/>
        </w:rPr>
        <w:t xml:space="preserve"> theme </w:t>
      </w:r>
      <w:r w:rsidR="002A6749" w:rsidRPr="00C75075">
        <w:rPr>
          <w:sz w:val="22"/>
          <w:szCs w:val="22"/>
        </w:rPr>
        <w:t>was recorded</w:t>
      </w:r>
      <w:r w:rsidR="00202751" w:rsidRPr="00C75075">
        <w:rPr>
          <w:sz w:val="22"/>
          <w:szCs w:val="22"/>
        </w:rPr>
        <w:t xml:space="preserve"> and the </w:t>
      </w:r>
      <w:r w:rsidR="002A6749" w:rsidRPr="00C75075">
        <w:rPr>
          <w:sz w:val="22"/>
          <w:szCs w:val="22"/>
        </w:rPr>
        <w:t>cumulative change in</w:t>
      </w:r>
      <w:r w:rsidR="00425030">
        <w:rPr>
          <w:sz w:val="22"/>
          <w:szCs w:val="22"/>
        </w:rPr>
        <w:t xml:space="preserve"> disclosure scores </w:t>
      </w:r>
      <w:r w:rsidR="002A6749" w:rsidRPr="00C75075">
        <w:rPr>
          <w:sz w:val="22"/>
          <w:szCs w:val="22"/>
        </w:rPr>
        <w:t>was calculated</w:t>
      </w:r>
      <w:r w:rsidR="00425030">
        <w:rPr>
          <w:sz w:val="22"/>
          <w:szCs w:val="22"/>
        </w:rPr>
        <w:t xml:space="preserve">. </w:t>
      </w:r>
      <w:r w:rsidR="0053470F">
        <w:rPr>
          <w:sz w:val="22"/>
          <w:szCs w:val="22"/>
        </w:rPr>
        <w:t>Next, the researchers</w:t>
      </w:r>
      <w:r w:rsidR="00425030">
        <w:rPr>
          <w:sz w:val="22"/>
          <w:szCs w:val="22"/>
        </w:rPr>
        <w:t xml:space="preserve"> considered changes in the extent to which specific disclosure themes (Table 2) were being included in either the integrated or sustainability report</w:t>
      </w:r>
      <w:r w:rsidR="00202751" w:rsidRPr="00C75075">
        <w:rPr>
          <w:sz w:val="22"/>
          <w:szCs w:val="22"/>
        </w:rPr>
        <w:t>.</w:t>
      </w:r>
      <w:r w:rsidR="008B7583">
        <w:rPr>
          <w:sz w:val="22"/>
          <w:szCs w:val="22"/>
        </w:rPr>
        <w:t xml:space="preserve"> </w:t>
      </w:r>
      <w:r w:rsidR="00A4220E">
        <w:rPr>
          <w:sz w:val="22"/>
          <w:szCs w:val="22"/>
        </w:rPr>
        <w:t xml:space="preserve"> Finally, the researcher determined changes in disclosures frequencies after adjusting for repetition of the same themes.  The approach followed was consistent with the method used by </w:t>
      </w:r>
      <w:r w:rsidR="00BF0172">
        <w:rPr>
          <w:sz w:val="22"/>
          <w:szCs w:val="22"/>
        </w:rPr>
        <w:t xml:space="preserve">Solomon and Maroun (2012) and Carels et al (2013) and the intention of avoiding the </w:t>
      </w:r>
      <w:r w:rsidR="00202751" w:rsidRPr="00C75075">
        <w:rPr>
          <w:sz w:val="22"/>
          <w:szCs w:val="22"/>
        </w:rPr>
        <w:t>impression that the researcher</w:t>
      </w:r>
      <w:r w:rsidR="006F07EC">
        <w:rPr>
          <w:sz w:val="22"/>
          <w:szCs w:val="22"/>
        </w:rPr>
        <w:t>s are</w:t>
      </w:r>
      <w:r w:rsidR="00202751" w:rsidRPr="00C75075">
        <w:rPr>
          <w:sz w:val="22"/>
          <w:szCs w:val="22"/>
        </w:rPr>
        <w:t xml:space="preserve"> ‘measuring’ biodiversity disclosures in a positivist sense</w:t>
      </w:r>
      <w:r w:rsidR="00BF0172">
        <w:rPr>
          <w:sz w:val="22"/>
          <w:szCs w:val="22"/>
        </w:rPr>
        <w:t xml:space="preserve">. </w:t>
      </w:r>
      <w:r w:rsidR="00202751" w:rsidRPr="00C75075">
        <w:rPr>
          <w:sz w:val="22"/>
          <w:szCs w:val="22"/>
        </w:rPr>
        <w:t xml:space="preserve"> </w:t>
      </w:r>
    </w:p>
    <w:p w14:paraId="494D9AF3" w14:textId="44C2E22F" w:rsidR="000C075A" w:rsidRPr="00E652D8" w:rsidRDefault="00A07D7E" w:rsidP="00715C30">
      <w:pPr>
        <w:spacing w:line="360" w:lineRule="auto"/>
        <w:jc w:val="both"/>
        <w:rPr>
          <w:b/>
          <w:sz w:val="28"/>
        </w:rPr>
      </w:pPr>
      <w:r>
        <w:rPr>
          <w:b/>
          <w:sz w:val="28"/>
        </w:rPr>
        <w:t>5: R</w:t>
      </w:r>
      <w:r w:rsidR="000C075A" w:rsidRPr="00E652D8">
        <w:rPr>
          <w:b/>
          <w:sz w:val="28"/>
        </w:rPr>
        <w:t xml:space="preserve">esults </w:t>
      </w:r>
    </w:p>
    <w:p w14:paraId="413E3943" w14:textId="77777777" w:rsidR="002A6749" w:rsidRPr="00CB3382" w:rsidRDefault="00C75075" w:rsidP="00715C30">
      <w:pPr>
        <w:spacing w:line="360" w:lineRule="auto"/>
        <w:jc w:val="both"/>
        <w:rPr>
          <w:sz w:val="22"/>
          <w:szCs w:val="22"/>
        </w:rPr>
      </w:pPr>
      <w:r w:rsidRPr="00CB3382">
        <w:rPr>
          <w:sz w:val="22"/>
          <w:szCs w:val="22"/>
        </w:rPr>
        <w:t xml:space="preserve">Figure 1 and 2 show the changes in the extent of biodiversity reporting in both integrated and sustainability reports </w:t>
      </w:r>
      <w:r w:rsidR="006C517F" w:rsidRPr="00CB3382">
        <w:rPr>
          <w:sz w:val="22"/>
          <w:szCs w:val="22"/>
        </w:rPr>
        <w:t xml:space="preserve">from 2011 to 2013 disaggregated by </w:t>
      </w:r>
      <w:r w:rsidRPr="00CB3382">
        <w:rPr>
          <w:sz w:val="22"/>
          <w:szCs w:val="22"/>
        </w:rPr>
        <w:t xml:space="preserve">axial code. </w:t>
      </w:r>
    </w:p>
    <w:p w14:paraId="0B27A924" w14:textId="77777777" w:rsidR="00C75075" w:rsidRDefault="00C75075" w:rsidP="00715C30">
      <w:pPr>
        <w:spacing w:line="360" w:lineRule="auto"/>
        <w:jc w:val="both"/>
      </w:pPr>
      <w:r>
        <w:rPr>
          <w:noProof/>
          <w:lang w:val="en-ZA" w:eastAsia="en-ZA"/>
        </w:rPr>
        <w:drawing>
          <wp:inline distT="0" distB="0" distL="0" distR="0" wp14:anchorId="598095D6" wp14:editId="35012682">
            <wp:extent cx="5443870" cy="2636875"/>
            <wp:effectExtent l="0" t="0" r="23495"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908FD7" w14:textId="77777777" w:rsidR="000262DF" w:rsidRPr="00CB3382" w:rsidRDefault="006C517F" w:rsidP="00715C30">
      <w:pPr>
        <w:spacing w:line="360" w:lineRule="auto"/>
        <w:jc w:val="both"/>
        <w:rPr>
          <w:sz w:val="22"/>
          <w:szCs w:val="22"/>
        </w:rPr>
      </w:pPr>
      <w:r w:rsidRPr="00CB3382">
        <w:rPr>
          <w:sz w:val="22"/>
          <w:szCs w:val="22"/>
        </w:rPr>
        <w:t>Per Figure 1, t</w:t>
      </w:r>
      <w:r w:rsidR="00C75075" w:rsidRPr="00CB3382">
        <w:rPr>
          <w:sz w:val="22"/>
          <w:szCs w:val="22"/>
        </w:rPr>
        <w:t xml:space="preserve">he disclosure score in the mining sector increases </w:t>
      </w:r>
      <w:r w:rsidRPr="00CB3382">
        <w:rPr>
          <w:sz w:val="22"/>
          <w:szCs w:val="22"/>
        </w:rPr>
        <w:t xml:space="preserve">from </w:t>
      </w:r>
      <w:r w:rsidR="00C75075" w:rsidRPr="00CB3382">
        <w:rPr>
          <w:sz w:val="22"/>
          <w:szCs w:val="22"/>
        </w:rPr>
        <w:t xml:space="preserve">124 (2011) to 137 in 2012 followed by a </w:t>
      </w:r>
      <w:r w:rsidRPr="00CB3382">
        <w:rPr>
          <w:sz w:val="22"/>
          <w:szCs w:val="22"/>
        </w:rPr>
        <w:t>decrease to 130 in 2013 or a net increase of just 5% from 2011 to 2013. Each disclosure theme sh</w:t>
      </w:r>
      <w:r w:rsidR="00FB6340" w:rsidRPr="00CB3382">
        <w:rPr>
          <w:sz w:val="22"/>
          <w:szCs w:val="22"/>
        </w:rPr>
        <w:t xml:space="preserve">ows a similar trend with no theme </w:t>
      </w:r>
      <w:r w:rsidRPr="00CB3382">
        <w:rPr>
          <w:sz w:val="22"/>
          <w:szCs w:val="22"/>
        </w:rPr>
        <w:t xml:space="preserve">accounting for a significant portion of the change in disclosure scores over the three </w:t>
      </w:r>
      <w:r w:rsidR="00AB28AC" w:rsidRPr="00CB3382">
        <w:rPr>
          <w:sz w:val="22"/>
          <w:szCs w:val="22"/>
        </w:rPr>
        <w:t xml:space="preserve">years.  The risk theme accounts for the majority of disclosure (28%) followed by performance evaluation (16%) and species-related information (15%). Disclosure on social engagement (9%) and internal management (9%) were the least frequent.  </w:t>
      </w:r>
    </w:p>
    <w:p w14:paraId="43EAE2B4" w14:textId="3CFC7FC4" w:rsidR="006C517F" w:rsidRPr="00CB3382" w:rsidRDefault="006C517F" w:rsidP="00715C30">
      <w:pPr>
        <w:spacing w:line="360" w:lineRule="auto"/>
        <w:jc w:val="both"/>
        <w:rPr>
          <w:sz w:val="22"/>
          <w:szCs w:val="22"/>
        </w:rPr>
      </w:pPr>
      <w:r w:rsidRPr="00CB3382">
        <w:rPr>
          <w:sz w:val="22"/>
          <w:szCs w:val="22"/>
        </w:rPr>
        <w:t>Figure 2 show</w:t>
      </w:r>
      <w:r w:rsidR="00AB28AC" w:rsidRPr="00CB3382">
        <w:rPr>
          <w:sz w:val="22"/>
          <w:szCs w:val="22"/>
        </w:rPr>
        <w:t>s</w:t>
      </w:r>
      <w:r w:rsidRPr="00CB3382">
        <w:rPr>
          <w:sz w:val="22"/>
          <w:szCs w:val="22"/>
        </w:rPr>
        <w:t xml:space="preserve"> a net 5% increase in disclosure from 74 in 2011 to 78 in 2013. </w:t>
      </w:r>
      <w:r w:rsidR="00177989" w:rsidRPr="00CB3382">
        <w:rPr>
          <w:sz w:val="22"/>
          <w:szCs w:val="22"/>
        </w:rPr>
        <w:t xml:space="preserve">Each theme’s disclosure score </w:t>
      </w:r>
      <w:r w:rsidRPr="00CB3382">
        <w:rPr>
          <w:sz w:val="22"/>
          <w:szCs w:val="22"/>
        </w:rPr>
        <w:t>(with the</w:t>
      </w:r>
      <w:r w:rsidR="00177989" w:rsidRPr="00CB3382">
        <w:rPr>
          <w:sz w:val="22"/>
          <w:szCs w:val="22"/>
        </w:rPr>
        <w:t xml:space="preserve"> exception of the scene-setting)</w:t>
      </w:r>
      <w:r w:rsidRPr="00CB3382">
        <w:rPr>
          <w:sz w:val="22"/>
          <w:szCs w:val="22"/>
        </w:rPr>
        <w:t xml:space="preserve"> decreases marginally from 2011 to 2012</w:t>
      </w:r>
      <w:r w:rsidR="00177989" w:rsidRPr="00CB3382">
        <w:rPr>
          <w:sz w:val="22"/>
          <w:szCs w:val="22"/>
        </w:rPr>
        <w:t xml:space="preserve"> (4%)</w:t>
      </w:r>
      <w:r w:rsidRPr="00CB3382">
        <w:rPr>
          <w:sz w:val="22"/>
          <w:szCs w:val="22"/>
        </w:rPr>
        <w:t xml:space="preserve"> followed by an increase in disclosure from 2012 to 2013</w:t>
      </w:r>
      <w:r w:rsidR="00177989" w:rsidRPr="00CB3382">
        <w:rPr>
          <w:sz w:val="22"/>
          <w:szCs w:val="22"/>
        </w:rPr>
        <w:t xml:space="preserve"> (10%)</w:t>
      </w:r>
      <w:r w:rsidRPr="00CB3382">
        <w:rPr>
          <w:sz w:val="22"/>
          <w:szCs w:val="22"/>
        </w:rPr>
        <w:t>.</w:t>
      </w:r>
      <w:r w:rsidR="001902A5" w:rsidRPr="00CB3382">
        <w:rPr>
          <w:sz w:val="22"/>
          <w:szCs w:val="22"/>
        </w:rPr>
        <w:t xml:space="preserve"> As with mining companies, risk disclosures are the most frequent (26%) but disclosure dealing with social </w:t>
      </w:r>
      <w:r w:rsidR="001902A5" w:rsidRPr="00CB3382">
        <w:rPr>
          <w:sz w:val="22"/>
          <w:szCs w:val="22"/>
        </w:rPr>
        <w:lastRenderedPageBreak/>
        <w:t>engagement accounts for 23% of the total disclosure score.  Internal management (7%) and performance evaluation (4%) are not dealt with</w:t>
      </w:r>
      <w:r w:rsidR="006F07EC" w:rsidRPr="00CB3382">
        <w:rPr>
          <w:sz w:val="22"/>
          <w:szCs w:val="22"/>
        </w:rPr>
        <w:t xml:space="preserve"> in detail</w:t>
      </w:r>
      <w:r w:rsidR="001902A5" w:rsidRPr="00CB3382">
        <w:rPr>
          <w:sz w:val="22"/>
          <w:szCs w:val="22"/>
        </w:rPr>
        <w:t xml:space="preserve">. </w:t>
      </w:r>
      <w:r w:rsidRPr="00CB3382">
        <w:rPr>
          <w:sz w:val="22"/>
          <w:szCs w:val="22"/>
        </w:rPr>
        <w:t xml:space="preserve">  </w:t>
      </w:r>
    </w:p>
    <w:p w14:paraId="2507E4B1" w14:textId="77777777" w:rsidR="00C75075" w:rsidRDefault="00C75075" w:rsidP="00715C30">
      <w:pPr>
        <w:spacing w:line="360" w:lineRule="auto"/>
        <w:jc w:val="both"/>
      </w:pPr>
      <w:r>
        <w:rPr>
          <w:noProof/>
          <w:lang w:val="en-ZA" w:eastAsia="en-ZA"/>
        </w:rPr>
        <w:drawing>
          <wp:inline distT="0" distB="0" distL="0" distR="0" wp14:anchorId="082F150F" wp14:editId="11478D09">
            <wp:extent cx="5443869" cy="2732567"/>
            <wp:effectExtent l="0" t="0" r="23495"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ADD10D9" w14:textId="4F0BA2F1" w:rsidR="00E652D8" w:rsidRPr="00CB3382" w:rsidRDefault="00E652D8" w:rsidP="00715C30">
      <w:pPr>
        <w:spacing w:line="360" w:lineRule="auto"/>
        <w:jc w:val="both"/>
        <w:rPr>
          <w:sz w:val="22"/>
          <w:szCs w:val="22"/>
        </w:rPr>
      </w:pPr>
      <w:r w:rsidRPr="00CB3382">
        <w:rPr>
          <w:sz w:val="22"/>
          <w:szCs w:val="22"/>
        </w:rPr>
        <w:t>In total</w:t>
      </w:r>
      <w:r w:rsidR="000262DF" w:rsidRPr="00CB3382">
        <w:rPr>
          <w:sz w:val="22"/>
          <w:szCs w:val="22"/>
        </w:rPr>
        <w:t>,</w:t>
      </w:r>
      <w:r w:rsidRPr="00CB3382">
        <w:rPr>
          <w:sz w:val="22"/>
          <w:szCs w:val="22"/>
        </w:rPr>
        <w:t xml:space="preserve"> the mining sector included more disclosure on biodiversity </w:t>
      </w:r>
      <w:r w:rsidR="006F07EC" w:rsidRPr="00CB3382">
        <w:rPr>
          <w:sz w:val="22"/>
          <w:szCs w:val="22"/>
        </w:rPr>
        <w:t xml:space="preserve">issues in the integrated or sustainability </w:t>
      </w:r>
      <w:r w:rsidR="0057261D" w:rsidRPr="00CB3382">
        <w:rPr>
          <w:sz w:val="22"/>
          <w:szCs w:val="22"/>
        </w:rPr>
        <w:t>reports than the food industry.  Figure 3</w:t>
      </w:r>
      <w:r w:rsidRPr="00CB3382">
        <w:rPr>
          <w:sz w:val="22"/>
          <w:szCs w:val="22"/>
        </w:rPr>
        <w:t xml:space="preserve"> confirms this (as indicated by the relative area covered by the plots) but shows that mining companies concentrate their information, on average, in their sustainability reports (the y-axis). Food producers provide stakeholders with less information but there is more disclosure found in the integrated (the x-axis) than the sustainability reports (the y-axis). </w:t>
      </w:r>
    </w:p>
    <w:p w14:paraId="4DDC37A9" w14:textId="0C76D823" w:rsidR="001902A5" w:rsidRPr="00CB3382" w:rsidRDefault="001902A5" w:rsidP="00715C30">
      <w:pPr>
        <w:spacing w:line="360" w:lineRule="auto"/>
        <w:jc w:val="both"/>
        <w:rPr>
          <w:sz w:val="22"/>
          <w:szCs w:val="22"/>
        </w:rPr>
      </w:pPr>
      <w:r w:rsidRPr="00CB3382">
        <w:rPr>
          <w:sz w:val="22"/>
          <w:szCs w:val="22"/>
        </w:rPr>
        <w:t xml:space="preserve"> </w:t>
      </w:r>
    </w:p>
    <w:p w14:paraId="14503EA4" w14:textId="77777777" w:rsidR="001902A5" w:rsidRDefault="001902A5" w:rsidP="00715C30">
      <w:pPr>
        <w:spacing w:line="360" w:lineRule="auto"/>
        <w:jc w:val="both"/>
        <w:rPr>
          <w:b/>
        </w:rPr>
      </w:pPr>
    </w:p>
    <w:p w14:paraId="657FD0CC" w14:textId="77777777" w:rsidR="001902A5" w:rsidRDefault="001902A5" w:rsidP="00715C30">
      <w:pPr>
        <w:spacing w:line="360" w:lineRule="auto"/>
        <w:jc w:val="both"/>
        <w:rPr>
          <w:b/>
        </w:rPr>
      </w:pPr>
    </w:p>
    <w:p w14:paraId="737A1D4A" w14:textId="77777777" w:rsidR="001902A5" w:rsidRDefault="001902A5" w:rsidP="00715C30">
      <w:pPr>
        <w:spacing w:line="360" w:lineRule="auto"/>
        <w:jc w:val="both"/>
        <w:rPr>
          <w:b/>
        </w:rPr>
        <w:sectPr w:rsidR="001902A5">
          <w:footerReference w:type="default" r:id="rId11"/>
          <w:pgSz w:w="11906" w:h="16838"/>
          <w:pgMar w:top="1440" w:right="1440" w:bottom="1440" w:left="1440" w:header="708" w:footer="708" w:gutter="0"/>
          <w:cols w:space="708"/>
          <w:docGrid w:linePitch="360"/>
        </w:sectPr>
      </w:pPr>
    </w:p>
    <w:p w14:paraId="2EC29167" w14:textId="77777777" w:rsidR="001902A5" w:rsidRDefault="001902A5" w:rsidP="00715C30">
      <w:pPr>
        <w:spacing w:line="360" w:lineRule="auto"/>
        <w:jc w:val="both"/>
        <w:rPr>
          <w:b/>
        </w:rPr>
      </w:pPr>
      <w:r>
        <w:rPr>
          <w:noProof/>
          <w:lang w:val="en-ZA" w:eastAsia="en-ZA"/>
        </w:rPr>
        <w:lastRenderedPageBreak/>
        <mc:AlternateContent>
          <mc:Choice Requires="wpg">
            <w:drawing>
              <wp:anchor distT="0" distB="0" distL="114300" distR="114300" simplePos="0" relativeHeight="251659264" behindDoc="0" locked="0" layoutInCell="1" allowOverlap="1" wp14:anchorId="710E7493" wp14:editId="584FFCEA">
                <wp:simplePos x="0" y="0"/>
                <wp:positionH relativeFrom="column">
                  <wp:posOffset>265814</wp:posOffset>
                </wp:positionH>
                <wp:positionV relativeFrom="paragraph">
                  <wp:posOffset>-202019</wp:posOffset>
                </wp:positionV>
                <wp:extent cx="8467725" cy="5612219"/>
                <wp:effectExtent l="0" t="0" r="9525" b="26670"/>
                <wp:wrapNone/>
                <wp:docPr id="6" name="Group 1"/>
                <wp:cNvGraphicFramePr/>
                <a:graphic xmlns:a="http://schemas.openxmlformats.org/drawingml/2006/main">
                  <a:graphicData uri="http://schemas.microsoft.com/office/word/2010/wordprocessingGroup">
                    <wpg:wgp>
                      <wpg:cNvGrpSpPr/>
                      <wpg:grpSpPr>
                        <a:xfrm>
                          <a:off x="0" y="0"/>
                          <a:ext cx="8467725" cy="5612219"/>
                          <a:chOff x="0" y="0"/>
                          <a:chExt cx="7429502" cy="5191125"/>
                        </a:xfrm>
                      </wpg:grpSpPr>
                      <wpg:graphicFrame>
                        <wpg:cNvPr id="7" name="Chart 7"/>
                        <wpg:cNvFrPr/>
                        <wpg:xfrm>
                          <a:off x="0" y="0"/>
                          <a:ext cx="7429502" cy="5191125"/>
                        </wpg:xfrm>
                        <a:graphic>
                          <a:graphicData uri="http://schemas.openxmlformats.org/drawingml/2006/chart">
                            <c:chart xmlns:c="http://schemas.openxmlformats.org/drawingml/2006/chart" xmlns:r="http://schemas.openxmlformats.org/officeDocument/2006/relationships" r:id="rId12"/>
                          </a:graphicData>
                        </a:graphic>
                      </wpg:graphicFrame>
                      <wps:wsp>
                        <wps:cNvPr id="8" name="TextBox 20"/>
                        <wps:cNvSpPr txBox="1"/>
                        <wps:spPr>
                          <a:xfrm>
                            <a:off x="5002070" y="1172335"/>
                            <a:ext cx="381000" cy="180975"/>
                          </a:xfrm>
                          <a:prstGeom prst="rect">
                            <a:avLst/>
                          </a:prstGeom>
                          <a:solidFill>
                            <a:schemeClr val="accent5">
                              <a:lumMod val="7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654923D7"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6"/>
                                  <w:szCs w:val="16"/>
                                </w:rPr>
                                <w:t>5</w:t>
                              </w:r>
                            </w:p>
                          </w:txbxContent>
                        </wps:txbx>
                        <wps:bodyPr wrap="square" rtlCol="0" anchor="t"/>
                      </wps:wsp>
                      <wps:wsp>
                        <wps:cNvPr id="9" name="TextBox 21"/>
                        <wps:cNvSpPr txBox="1"/>
                        <wps:spPr>
                          <a:xfrm>
                            <a:off x="3506388" y="2240099"/>
                            <a:ext cx="381000" cy="180975"/>
                          </a:xfrm>
                          <a:prstGeom prst="rect">
                            <a:avLst/>
                          </a:prstGeom>
                          <a:solidFill>
                            <a:schemeClr val="accent5">
                              <a:lumMod val="7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52674363"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6"/>
                                  <w:szCs w:val="16"/>
                                </w:rPr>
                                <w:t>4</w:t>
                              </w:r>
                            </w:p>
                          </w:txbxContent>
                        </wps:txbx>
                        <wps:bodyPr wrap="square" rtlCol="0" anchor="t"/>
                      </wps:wsp>
                      <wps:wsp>
                        <wps:cNvPr id="10" name="TextBox 23"/>
                        <wps:cNvSpPr txBox="1"/>
                        <wps:spPr>
                          <a:xfrm>
                            <a:off x="3035062" y="2819401"/>
                            <a:ext cx="289163" cy="161455"/>
                          </a:xfrm>
                          <a:prstGeom prst="rect">
                            <a:avLst/>
                          </a:prstGeom>
                          <a:solidFill>
                            <a:schemeClr val="accent5">
                              <a:lumMod val="7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00793393"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6"/>
                                  <w:szCs w:val="16"/>
                                </w:rPr>
                                <w:t>1</w:t>
                              </w:r>
                            </w:p>
                          </w:txbxContent>
                        </wps:txbx>
                        <wps:bodyPr wrap="square" rtlCol="0" anchor="t"/>
                      </wps:wsp>
                      <wps:wsp>
                        <wps:cNvPr id="11" name="TextBox 24"/>
                        <wps:cNvSpPr txBox="1"/>
                        <wps:spPr>
                          <a:xfrm>
                            <a:off x="2362201" y="3171825"/>
                            <a:ext cx="323850" cy="171450"/>
                          </a:xfrm>
                          <a:prstGeom prst="rect">
                            <a:avLst/>
                          </a:prstGeom>
                          <a:solidFill>
                            <a:schemeClr val="accent5">
                              <a:lumMod val="7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071550F2"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6"/>
                                  <w:szCs w:val="16"/>
                                </w:rPr>
                                <w:t>7</w:t>
                              </w:r>
                            </w:p>
                          </w:txbxContent>
                        </wps:txbx>
                        <wps:bodyPr wrap="square" rtlCol="0" anchor="t"/>
                      </wps:wsp>
                      <wps:wsp>
                        <wps:cNvPr id="12" name="TextBox 25"/>
                        <wps:cNvSpPr txBox="1"/>
                        <wps:spPr>
                          <a:xfrm>
                            <a:off x="2066927" y="2789775"/>
                            <a:ext cx="257174" cy="257175"/>
                          </a:xfrm>
                          <a:prstGeom prst="rect">
                            <a:avLst/>
                          </a:prstGeom>
                          <a:solidFill>
                            <a:schemeClr val="accent5">
                              <a:lumMod val="7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3EF91ADE"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4"/>
                                  <w:szCs w:val="14"/>
                                </w:rPr>
                                <w:t>6</w:t>
                              </w:r>
                            </w:p>
                          </w:txbxContent>
                        </wps:txbx>
                        <wps:bodyPr wrap="square" rtlCol="0" anchor="t"/>
                      </wps:wsp>
                      <wps:wsp>
                        <wps:cNvPr id="13" name="TextBox 26"/>
                        <wps:cNvSpPr txBox="1"/>
                        <wps:spPr>
                          <a:xfrm>
                            <a:off x="1845329" y="2294094"/>
                            <a:ext cx="381000" cy="180975"/>
                          </a:xfrm>
                          <a:prstGeom prst="rect">
                            <a:avLst/>
                          </a:prstGeom>
                          <a:solidFill>
                            <a:schemeClr val="accent5">
                              <a:lumMod val="7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12DF7FCD"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6"/>
                                  <w:szCs w:val="16"/>
                                </w:rPr>
                                <w:t>3</w:t>
                              </w:r>
                            </w:p>
                          </w:txbxContent>
                        </wps:txbx>
                        <wps:bodyPr wrap="square" rtlCol="0" anchor="t"/>
                      </wps:wsp>
                      <wps:wsp>
                        <wps:cNvPr id="14" name="TextBox 27"/>
                        <wps:cNvSpPr txBox="1"/>
                        <wps:spPr>
                          <a:xfrm>
                            <a:off x="2066927" y="1893398"/>
                            <a:ext cx="381000" cy="180975"/>
                          </a:xfrm>
                          <a:prstGeom prst="rect">
                            <a:avLst/>
                          </a:prstGeom>
                          <a:solidFill>
                            <a:schemeClr val="accent5">
                              <a:lumMod val="75000"/>
                            </a:schemeClr>
                          </a:solidFill>
                          <a:ln w="9525" cmpd="sng">
                            <a:noFill/>
                          </a:ln>
                        </wps:spPr>
                        <wps:style>
                          <a:lnRef idx="0">
                            <a:scrgbClr r="0" g="0" b="0"/>
                          </a:lnRef>
                          <a:fillRef idx="0">
                            <a:scrgbClr r="0" g="0" b="0"/>
                          </a:fillRef>
                          <a:effectRef idx="0">
                            <a:scrgbClr r="0" g="0" b="0"/>
                          </a:effectRef>
                          <a:fontRef idx="minor">
                            <a:schemeClr val="dk1"/>
                          </a:fontRef>
                        </wps:style>
                        <wps:txbx>
                          <w:txbxContent>
                            <w:p w14:paraId="008101A9"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6"/>
                                  <w:szCs w:val="16"/>
                                </w:rPr>
                                <w:t>2</w:t>
                              </w:r>
                            </w:p>
                          </w:txbxContent>
                        </wps:txbx>
                        <wps:bodyPr wrap="square" rtlCol="0" anchor="t"/>
                      </wps:wsp>
                      <wps:wsp>
                        <wps:cNvPr id="15" name="TextBox 28"/>
                        <wps:cNvSpPr txBox="1"/>
                        <wps:spPr>
                          <a:xfrm>
                            <a:off x="4093597" y="2708860"/>
                            <a:ext cx="268832" cy="221513"/>
                          </a:xfrm>
                          <a:prstGeom prst="rect">
                            <a:avLst/>
                          </a:prstGeom>
                          <a:solidFill>
                            <a:schemeClr val="accent2"/>
                          </a:solidFill>
                          <a:ln w="9525" cmpd="sng">
                            <a:noFill/>
                          </a:ln>
                        </wps:spPr>
                        <wps:style>
                          <a:lnRef idx="0">
                            <a:scrgbClr r="0" g="0" b="0"/>
                          </a:lnRef>
                          <a:fillRef idx="0">
                            <a:scrgbClr r="0" g="0" b="0"/>
                          </a:fillRef>
                          <a:effectRef idx="0">
                            <a:scrgbClr r="0" g="0" b="0"/>
                          </a:effectRef>
                          <a:fontRef idx="minor">
                            <a:schemeClr val="dk1"/>
                          </a:fontRef>
                        </wps:style>
                        <wps:txbx>
                          <w:txbxContent>
                            <w:p w14:paraId="7BC457E5" w14:textId="77777777" w:rsidR="00E840B8" w:rsidRPr="001902A5" w:rsidRDefault="00E840B8" w:rsidP="001902A5">
                              <w:pPr>
                                <w:pStyle w:val="NormalWeb"/>
                                <w:spacing w:before="0" w:beforeAutospacing="0" w:after="0" w:afterAutospacing="0"/>
                                <w:rPr>
                                  <w:rFonts w:ascii="Arial" w:hAnsi="Arial" w:cs="Arial"/>
                                </w:rPr>
                              </w:pPr>
                              <w:r>
                                <w:rPr>
                                  <w:rFonts w:asciiTheme="minorHAnsi" w:hAnsi="Calibri" w:cstheme="minorBidi"/>
                                  <w:color w:val="000000" w:themeColor="dark1"/>
                                  <w:sz w:val="16"/>
                                  <w:szCs w:val="16"/>
                                </w:rPr>
                                <w:t>3</w:t>
                              </w:r>
                            </w:p>
                          </w:txbxContent>
                        </wps:txbx>
                        <wps:bodyPr wrap="square" rtlCol="0" anchor="t"/>
                      </wps:wsp>
                      <wps:wsp>
                        <wps:cNvPr id="16" name="TextBox 32"/>
                        <wps:cNvSpPr txBox="1"/>
                        <wps:spPr>
                          <a:xfrm>
                            <a:off x="2447927" y="2838450"/>
                            <a:ext cx="238125" cy="200025"/>
                          </a:xfrm>
                          <a:prstGeom prst="rect">
                            <a:avLst/>
                          </a:prstGeom>
                          <a:solidFill>
                            <a:schemeClr val="accent2"/>
                          </a:solidFill>
                          <a:ln w="9525" cmpd="sng">
                            <a:noFill/>
                          </a:ln>
                        </wps:spPr>
                        <wps:style>
                          <a:lnRef idx="0">
                            <a:scrgbClr r="0" g="0" b="0"/>
                          </a:lnRef>
                          <a:fillRef idx="0">
                            <a:scrgbClr r="0" g="0" b="0"/>
                          </a:fillRef>
                          <a:effectRef idx="0">
                            <a:scrgbClr r="0" g="0" b="0"/>
                          </a:effectRef>
                          <a:fontRef idx="minor">
                            <a:schemeClr val="dk1"/>
                          </a:fontRef>
                        </wps:style>
                        <wps:txbx>
                          <w:txbxContent>
                            <w:p w14:paraId="08125A58"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6"/>
                                  <w:szCs w:val="16"/>
                                </w:rPr>
                                <w:t>2</w:t>
                              </w:r>
                            </w:p>
                          </w:txbxContent>
                        </wps:txbx>
                        <wps:bodyPr wrap="square" rtlCol="0" anchor="t"/>
                      </wps:wsp>
                      <wps:wsp>
                        <wps:cNvPr id="17" name="TextBox 33"/>
                        <wps:cNvSpPr txBox="1"/>
                        <wps:spPr>
                          <a:xfrm>
                            <a:off x="3144269" y="3316349"/>
                            <a:ext cx="257175" cy="190443"/>
                          </a:xfrm>
                          <a:prstGeom prst="rect">
                            <a:avLst/>
                          </a:prstGeom>
                          <a:solidFill>
                            <a:schemeClr val="accent2"/>
                          </a:solidFill>
                          <a:ln w="9525" cmpd="sng">
                            <a:noFill/>
                          </a:ln>
                        </wps:spPr>
                        <wps:style>
                          <a:lnRef idx="0">
                            <a:scrgbClr r="0" g="0" b="0"/>
                          </a:lnRef>
                          <a:fillRef idx="0">
                            <a:scrgbClr r="0" g="0" b="0"/>
                          </a:fillRef>
                          <a:effectRef idx="0">
                            <a:scrgbClr r="0" g="0" b="0"/>
                          </a:effectRef>
                          <a:fontRef idx="minor">
                            <a:schemeClr val="dk1"/>
                          </a:fontRef>
                        </wps:style>
                        <wps:txbx>
                          <w:txbxContent>
                            <w:p w14:paraId="53ECA9C4" w14:textId="77777777" w:rsidR="00E840B8" w:rsidRDefault="00E840B8" w:rsidP="001902A5">
                              <w:pPr>
                                <w:pStyle w:val="NormalWeb"/>
                                <w:spacing w:before="0" w:beforeAutospacing="0" w:after="0" w:afterAutospacing="0"/>
                                <w:jc w:val="center"/>
                              </w:pPr>
                              <w:r>
                                <w:rPr>
                                  <w:rFonts w:asciiTheme="minorHAnsi" w:hAnsi="Calibri" w:cstheme="minorBidi"/>
                                  <w:color w:val="000000" w:themeColor="dark1"/>
                                  <w:sz w:val="16"/>
                                  <w:szCs w:val="16"/>
                                </w:rPr>
                                <w:t>1</w:t>
                              </w:r>
                            </w:p>
                          </w:txbxContent>
                        </wps:txbx>
                        <wps:bodyPr wrap="square" rtlCol="0" anchor="t"/>
                      </wps:wsp>
                      <wps:wsp>
                        <wps:cNvPr id="18" name="TextBox 34"/>
                        <wps:cNvSpPr txBox="1"/>
                        <wps:spPr>
                          <a:xfrm>
                            <a:off x="2740989" y="3038475"/>
                            <a:ext cx="219075" cy="190500"/>
                          </a:xfrm>
                          <a:prstGeom prst="rect">
                            <a:avLst/>
                          </a:prstGeom>
                          <a:solidFill>
                            <a:schemeClr val="accent2"/>
                          </a:solidFill>
                          <a:ln w="9525" cmpd="sng">
                            <a:noFill/>
                          </a:ln>
                        </wps:spPr>
                        <wps:style>
                          <a:lnRef idx="0">
                            <a:scrgbClr r="0" g="0" b="0"/>
                          </a:lnRef>
                          <a:fillRef idx="0">
                            <a:scrgbClr r="0" g="0" b="0"/>
                          </a:fillRef>
                          <a:effectRef idx="0">
                            <a:scrgbClr r="0" g="0" b="0"/>
                          </a:effectRef>
                          <a:fontRef idx="minor">
                            <a:schemeClr val="dk1"/>
                          </a:fontRef>
                        </wps:style>
                        <wps:txbx>
                          <w:txbxContent>
                            <w:p w14:paraId="74A72430"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6"/>
                                  <w:szCs w:val="16"/>
                                </w:rPr>
                                <w:t>7</w:t>
                              </w:r>
                            </w:p>
                          </w:txbxContent>
                        </wps:txbx>
                        <wps:bodyPr wrap="square" rtlCol="0" anchor="t"/>
                      </wps:wsp>
                      <wps:wsp>
                        <wps:cNvPr id="19" name="TextBox 35"/>
                        <wps:cNvSpPr txBox="1"/>
                        <wps:spPr>
                          <a:xfrm>
                            <a:off x="1942310" y="3485490"/>
                            <a:ext cx="197119" cy="142875"/>
                          </a:xfrm>
                          <a:prstGeom prst="rect">
                            <a:avLst/>
                          </a:prstGeom>
                          <a:solidFill>
                            <a:schemeClr val="accent2"/>
                          </a:solidFill>
                          <a:ln w="9525" cmpd="sng">
                            <a:noFill/>
                          </a:ln>
                        </wps:spPr>
                        <wps:style>
                          <a:lnRef idx="0">
                            <a:scrgbClr r="0" g="0" b="0"/>
                          </a:lnRef>
                          <a:fillRef idx="0">
                            <a:scrgbClr r="0" g="0" b="0"/>
                          </a:fillRef>
                          <a:effectRef idx="0">
                            <a:scrgbClr r="0" g="0" b="0"/>
                          </a:effectRef>
                          <a:fontRef idx="minor">
                            <a:schemeClr val="dk1"/>
                          </a:fontRef>
                        </wps:style>
                        <wps:txbx>
                          <w:txbxContent>
                            <w:p w14:paraId="4890A1E9" w14:textId="77777777" w:rsidR="00E840B8" w:rsidRPr="00080BB0" w:rsidRDefault="00E840B8" w:rsidP="001902A5">
                              <w:pPr>
                                <w:pStyle w:val="NormalWeb"/>
                                <w:spacing w:before="0" w:beforeAutospacing="0" w:after="0" w:afterAutospacing="0"/>
                                <w:jc w:val="center"/>
                                <w:rPr>
                                  <w:sz w:val="20"/>
                                </w:rPr>
                              </w:pPr>
                              <w:r w:rsidRPr="00080BB0">
                                <w:rPr>
                                  <w:rFonts w:asciiTheme="minorHAnsi" w:hAnsi="Calibri" w:cstheme="minorBidi"/>
                                  <w:color w:val="000000" w:themeColor="dark1"/>
                                  <w:sz w:val="12"/>
                                  <w:szCs w:val="16"/>
                                </w:rPr>
                                <w:t>6</w:t>
                              </w:r>
                            </w:p>
                          </w:txbxContent>
                        </wps:txbx>
                        <wps:bodyPr wrap="square" rtlCol="0" anchor="ctr"/>
                      </wps:wsp>
                      <wps:wsp>
                        <wps:cNvPr id="20" name="TextBox 36"/>
                        <wps:cNvSpPr txBox="1"/>
                        <wps:spPr>
                          <a:xfrm>
                            <a:off x="1548735" y="3893347"/>
                            <a:ext cx="237486" cy="227455"/>
                          </a:xfrm>
                          <a:prstGeom prst="ellipse">
                            <a:avLst/>
                          </a:prstGeom>
                          <a:solidFill>
                            <a:schemeClr val="accent2"/>
                          </a:solidFill>
                          <a:ln w="9525" cmpd="sng">
                            <a:noFill/>
                          </a:ln>
                        </wps:spPr>
                        <wps:style>
                          <a:lnRef idx="0">
                            <a:scrgbClr r="0" g="0" b="0"/>
                          </a:lnRef>
                          <a:fillRef idx="0">
                            <a:scrgbClr r="0" g="0" b="0"/>
                          </a:fillRef>
                          <a:effectRef idx="0">
                            <a:scrgbClr r="0" g="0" b="0"/>
                          </a:effectRef>
                          <a:fontRef idx="minor">
                            <a:schemeClr val="dk1"/>
                          </a:fontRef>
                        </wps:style>
                        <wps:txbx>
                          <w:txbxContent>
                            <w:p w14:paraId="717BA989" w14:textId="77777777" w:rsidR="00E840B8" w:rsidRPr="00080BB0" w:rsidRDefault="00E840B8" w:rsidP="00C60181">
                              <w:pPr>
                                <w:pStyle w:val="NormalWeb"/>
                                <w:spacing w:before="0" w:beforeAutospacing="0" w:after="0" w:afterAutospacing="0"/>
                                <w:jc w:val="center"/>
                                <w:rPr>
                                  <w:sz w:val="20"/>
                                </w:rPr>
                              </w:pPr>
                              <w:r w:rsidRPr="00080BB0">
                                <w:rPr>
                                  <w:rFonts w:asciiTheme="minorHAnsi" w:hAnsi="Calibri" w:cstheme="minorBidi"/>
                                  <w:color w:val="000000" w:themeColor="dark1"/>
                                  <w:sz w:val="12"/>
                                  <w:szCs w:val="16"/>
                                </w:rPr>
                                <w:t>4</w:t>
                              </w:r>
                            </w:p>
                          </w:txbxContent>
                        </wps:txbx>
                        <wps:bodyPr wrap="square" rtlCol="0" anchor="t"/>
                      </wps:wsp>
                      <wps:wsp>
                        <wps:cNvPr id="21" name="TextBox 37"/>
                        <wps:cNvSpPr txBox="1"/>
                        <wps:spPr>
                          <a:xfrm>
                            <a:off x="4629151" y="2855335"/>
                            <a:ext cx="304800" cy="200025"/>
                          </a:xfrm>
                          <a:prstGeom prst="rect">
                            <a:avLst/>
                          </a:prstGeom>
                          <a:solidFill>
                            <a:schemeClr val="accent2"/>
                          </a:solidFill>
                          <a:ln w="9525" cmpd="sng">
                            <a:noFill/>
                          </a:ln>
                        </wps:spPr>
                        <wps:style>
                          <a:lnRef idx="0">
                            <a:scrgbClr r="0" g="0" b="0"/>
                          </a:lnRef>
                          <a:fillRef idx="0">
                            <a:scrgbClr r="0" g="0" b="0"/>
                          </a:fillRef>
                          <a:effectRef idx="0">
                            <a:scrgbClr r="0" g="0" b="0"/>
                          </a:effectRef>
                          <a:fontRef idx="minor">
                            <a:schemeClr val="dk1"/>
                          </a:fontRef>
                        </wps:style>
                        <wps:txbx>
                          <w:txbxContent>
                            <w:p w14:paraId="6C4429D7"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6"/>
                                  <w:szCs w:val="16"/>
                                </w:rPr>
                                <w:t>5</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20.95pt;margin-top:-15.9pt;width:666.75pt;height:441.9pt;z-index:251659264;mso-width-relative:margin;mso-height-relative:margin" coordsize="74295,51911"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q4/5NeIAAAALAQAADwAAAGRycy9k&#10;b3ducmV2LnhtbEyPwW7CMBBE75X6D9ZW6g0cE9LSNA5CqO0JIRUqIW4mXpKIeB3FJgl/X3Nqj6t9&#10;mnmTLUfTsB47V1uSIKYRMKTC6ppKCT/7z8kCmPOKtGosoYQbOljmjw+ZSrUd6Bv7nS9ZCCGXKgmV&#10;923KuSsqNMpNbYsUfmfbGeXD2ZVcd2oI4abhsyh64UbVFBoq1eK6wuKyuxoJX4MaVrH46DeX8/p2&#10;3Cfbw0aglM9P4+odmMfR/8Fw1w/qkAenk72SdqyRMBdvgZQwiUWYcAfi12QO7CRhkcwi4HnG/2/I&#10;fwEAAP//AwBQSwMEFAAGAAgAAAAhAH9OWMixBQAACC4AAA4AAABkcnMvZTJvRG9jLnhtbOxa3XKc&#10;NhS+70zfgeG+WSTxIxivM1O7znSmTTNN+gAyC7tMAVGBveu379ERaGM2TYxdZ0jMze7CIiEdfd/5&#10;P3t9qErnNlNtIeu1S155rpPVqdwU9Xbt/vXh6ifuOm0n6o0oZZ2t3busdV+f//jD2b5JMip3stxk&#10;yoFJ6jbZN2t313VNslq16S6rRPtKNlkNf+ZSVaKDS7VdbZTYw+xVuaKeF672Um0aJdOsbeHupfnT&#10;Pcf58zxLuz/yvM06p1y7sLYOPxV+XuvP1fmZSLZKNLsi7ZchHrGKShQ1vNROdSk64dyo4mSqqkiV&#10;bGXevUpltZJ5XqQZ7gF2Q7zRbt4oedPgXrbJfttYMYFoR3J69LTp29t3yik2azd0nVpUcET4Vodo&#10;0eybbQJPvFHN++ad6m9szZXe7SFXlf6GfTgHFOqdFWp26JwUbnI/jCIauE4K/wUhoZTERuzpDs7m&#10;ZFy6+6UfGfk0DjzajyQxITANLGI1vHil12eXYy7wJK8U7MQuv99gNGzwYidU50QfbfBK2d09ZEv/&#10;uTC9hGGCHlQPAcWXUZ7qJQMS0gR/9UhIT3Dw0Jn6CYAIIyB9YgID0kuZ3lRZ3RnWqawUHVC+3RVN&#10;6zoq0QhSv24QNXA+/eY1DfC8rDD6I7t/SkD99oju9mRRk9D9fieaDEnTauz2hw9qyKD7A+DyZ3lw&#10;KHJ/3+BDGt1Od4D7oMMMLtqkhZufAHngedSLQJcAnAmJKGMISpEMgGeceB78r/FOuBdH90Erkka1&#10;3ZtMVo7+AWIDJQXrFYm4/a3tDL6HR/TtVpbF5qooS7zQijG7KJVzK0CliTSFMwlweHlT/S435n4E&#10;q8QNwlmgLtVD8CTuzVbWzn7txgHSs2rgDNt6i5PVUr/RLKasYaSWlJEI/uruSiCYSMr6zywH/YHs&#10;NwtU22u9PqNkQVWBKAZVC6vBAfrBHOafOLYfokdnqNsnjreD8P2y7uz4qqilwo1baRlBbv4eIJ2b&#10;5wdRGAFoWXSH6wOqxja5lps7QNIe7AmI8p8boTIgR1deSGN+RJ3uJAimQzWmBwPwtZ76CgyITxhg&#10;kQ40mcIAFngh48AoADilvufFvUJfGPByGYA+hEXUnIlAQCGNbAEbdP5UJniaC+ChaCZwEvseSuBo&#10;CyiPSch6WxASP1hswXdvC5AJdEDUrJlATpjgD+ueyATKQgoRDDKBkYhw46ofmcAo48HgFUXAhME9&#10;GfzlweVZvCLrlXi9R/J5j2q+XhEywerWWTMBdPjIJqCm1p7ZVCZ4YRhTCDa1TYh4HBn//8gEGkQk&#10;8o1NwN+LTXgZNsHq1lkzAbyVERPCR9oEwv2AUYg7ME4A5yhGCRyZsETKLy9SRptgdeusmQA6esSE&#10;Pmf4JJtAeMxYzDWnFiY8zMP5PnNGyASrW2fNBMjej5iA+H2EdwRGgAXx4B15nId9DWbIHdGQc9bn&#10;/KFUEBD0H23K/xmypxiq6Tzpx3nWJTPaZ3WfmhlFlFu9OWuU2wrYUCMAHPaJ3akxgO9HNgbgDPyg&#10;McrB9RlqYlDG9EaFrQXlumpwUjuYeaRrdeKsUW7LoBblNkKfiHJGfJ+Gxr9nDPKc/qgO0Ee3phIW&#10;e76/6HLw+dr0m87n4Blryz9rlJ/Ue5mNvieinEbgs/Ae5R7o8pN8Dok9uDegHCqv2mosHss3jXIo&#10;En0DNV3opBk55qYZ4RGOORSvKNOlMUjWMJ8HfjxyWUgcEf0+bGvwKX/+tobFMYcEwdDn8L+3LKBj&#10;TiZXbNNOoXrTEPt6zQvQrTMGuo2cJ+pzEvg8Apog0HUuxsfo5JiLoSzyOcQCGugUtP+XarZZWUIT&#10;lG45ekILz4L158e6jebm7LnQk5oss9HzRKT7IY0hgWLy7zwITjvVPJ8PnWpLFKo71R7SvzPzKNQk&#10;zJ7goGOLJrQbow/7uUbOYwP3+b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Oqo25&#10;EQEAAJ0BAAAgAAAAZHJzL2NoYXJ0cy9fcmVscy9jaGFydDEueG1sLnJlbHOEkFtLAzEQhd8F/8MS&#10;8NEmrRekdLfUG1QQpbb4kpdxM5tGs5klmcr235uKBQuCj+cM852ZM5n2rS8+MSZHoRTDgRIFhpqM&#10;C7YUq+X96ZUoEkMw4ClgKbaYxLQ6Ppos0APnpbR2XSoyJaRSrJm7sZSpXmMLaUAdhjxpKLbAWUYr&#10;O6g/wKIcKXUp42+GqA6YxdyUIs7NUBTLbZeT/2dT07gab6netBj4jwhJHp/e3rHmDIVokUvROI/5&#10;ZHkz1quUe9CglBqenV/oPSjpB9rEAD7p1/mzvnZk6Lsx3uqX2clI7Rz342S5wI4i5wL1zNqIFhhN&#10;tg0wDHqf+n32I5n81l3PuIMLWU3kQanVFwAAAP//AwBQSwMEFAAGAAgAAAAhADIaNWJTBgAAbxcA&#10;ABUAAABkcnMvY2hhcnRzL2NoYXJ0MS54bWzcWN9T2zgQfr+Z+x98Hh7uHmji/ADqIenQMOkwVyjT&#10;0HaGN0VWEh2y5JMUCP3rb1eyYsfF0B7lHu4FYmm1Wu337Uq7x282uYhumTZcyVGcvOrGEZNUZVwu&#10;R/Gnq+n+URwZS2RGhJJsFN8zE78Z//rLMU3pimg7KwhlESiRJqWjeGVtkXY6hq5YTswrVTAJcwul&#10;c2LhUy87mSZ3oDwXnV63e9BxSuJSAfkXCnLCZVivv2e9Wiw4ZaeKrnMmrbdCM0EseMCseGHiMRwu&#10;I5Ylr7uD6JaIUdyNOzgoiFz6ASb3r0/8oFZrmbFsorQEN9bkc5qeCMu0BFUTJS3sVp4z/y5P5UTf&#10;rIt9qvICjJtzwe29MxcMBN2TlYJzRB/Z32uumRnFNBkER8DPb1yRc6qVUQv7CjR2vBcCGqj2sHPU&#10;6ZV4wGGTQWrsvWD+QEm3h6ftbPd1JkyJEHNCb9A3NeGtaDWPC5vOwFUOfvxhuRXM/djgX83panxM&#10;0rnK7i817ExSYewMDXIfBY4Ulxr/ZWzx0cl0tkNuXF/qCBEbxR6tyHwFhg+6DkyS2vGUL9eaHcMy&#10;C0cjqV+FKtuXRnNimOAYCls9UT+NfkyLO4Mdn3JDhTI/xwhDlWaRY4vmRsk0OucSIi2C4I0WSmWR&#10;YdQqbRqmMpldEk3Ahe3eQs+CiwIu8MM6mAS5V2sLp6GpgiQCnzX+o1RAlaytusKPUyaYZVlNjKaF&#10;UPZEM4Jqahrn6/lcsAlmGZy5Jfp+ogQcYGexYQAbTXm22RlWOmN6Z8RbbKz+yBa4YjGerXOIMW5Y&#10;9tveZC/B87kZkJkQyGAoVdgJxLf1mhIf8YWNYDskgLNr7P2My2+dkwqkE0ZEUOM/3L7wszSkZK9R&#10;gmdTLgTyzuVNNhGl5YRSSBpD2Abov87PAUOXjg6HXc9iwGW7xFF4R5uQ0d0o7g2R8qhCKtwH0IJl&#10;QnobnRXgPgnw2bPFBVtCrrkto75Me5vPBKyjqVznD/puujdM96Z7SeVBkNx60Cf/icrY+B2DFEmE&#10;c7S7Etxo08uHD3u5d7jrYcTG45CUOCSDNolekOi1SfRLiX6rjkEpMRy26UCgkAPJQZvEQZB4vSsB&#10;rKhc5j8CW4Lz758A4QxBOHtpEI527X4ZDJJWlAIGScN/lR0Bg1ZDAwQNNj2CQPC8z0cz/tUlhrZg&#10;uEAcLl4ah0Hr+UIwDFtdFIKh33BB5cQQDAcuoqukVklsgUi6bYwISLRvE6DoN0x9BItdDPxX/7SW&#10;52FteSM0L4YyedcuhnLk8Yvh8hkXwxRv3UKrbE3habjrKDT0uy6I/yqLz5C4s5cmbq+BdUWpQNz2&#10;2A7EHbTmh0DcVmYH3g5azQi0bU9Cgba9/jeIPjeJf0EMvrw0Bq0XWICgNbkEBFq9FwB4MnG0bhH8&#10;33oPB/c3MH4kafxYAr9GDK5fGoN2egUQ2iUCCkkrkAGGBkOrYAtxkDyJQ8PNlYqAg3/2VZfEI0D8&#10;QPbO3s+FweeUWam792wJVcqfrF5d+Bl4FNWSvx+bEHtB8t0nLGqZMf3g+CXT+Mz+Rs9bV3/gfV+b&#10;gtNtTSuPQ0lVJZcvZtwOntJew269QjZn5Ss+SY6Sg8NBb+Dfu42J1wflE5+mfp9aISROXPXVWFGp&#10;MmASVH7oPqU5nM01N/wpci7PyQa3xBuoEsxcYVY7KU3J5lKVxs+9jdt6zt+ZP71K/zTDfbAeP4N+&#10;yVJD5ySLNCuUtiaNrpQFuH2d+3uvmyT78Kf/x049++xKFVL4NLdQMGPLCuuTUVyWLdAIU2ugynsu&#10;b1gGrQTvk5z8pfQVpzfn0K/x/oOauJzjsjknoY0WnElvgOVbH0u2sVfKz2GrxpyUJa0jSuAD9Exw&#10;jpXAYGF9zXR92Vtm7xiTAe4M4gGVAtxQPHrmbH80KFRtUmPGT6KQKF2C7nqneYZNFAN21boED7Eq&#10;0sqO4n0sYrHoxV4lfK+U/or6ntsWqgg3W0Obk0vi+2xPkg46oEC1bd/of0u7Kqk8m3ZAwJ1Oj0vq&#10;iL9wv7ZxoD1Rap2gB3tLfhWuR62fufkgRXlBlJGZcVO8hQ7gjTkpo2VJCq8cE/QpXjEfgE+QD2t5&#10;D8zcdiUhIrF/K06JJZGGJtMo1meZv6Ex8j4V2CfeXVxf46LOaXN98vE/AAAA//8DAFBLAQItABQA&#10;BgAIAAAAIQD1avy5IAEAAF4CAAATAAAAAAAAAAAAAAAAAAAAAABbQ29udGVudF9UeXBlc10ueG1s&#10;UEsBAi0AFAAGAAgAAAAhADj9If/WAAAAlAEAAAsAAAAAAAAAAAAAAAAAUQEAAF9yZWxzLy5yZWxz&#10;UEsBAi0AFAAGAAgAAAAhAKuP+TXiAAAACwEAAA8AAAAAAAAAAAAAAAAAUAIAAGRycy9kb3ducmV2&#10;LnhtbFBLAQItABQABgAIAAAAIQB/TljIsQUAAAguAAAOAAAAAAAAAAAAAAAAAF8DAABkcnMvZTJv&#10;RG9jLnhtbFBLAQItABQABgAIAAAAIQCrFs1GuQAAACIBAAAZAAAAAAAAAAAAAAAAADwJAABkcnMv&#10;X3JlbHMvZTJvRG9jLnhtbC5yZWxzUEsBAi0AFAAGAAgAAAAhAE6qjbkRAQAAnQEAACAAAAAAAAAA&#10;AAAAAAAALAoAAGRycy9jaGFydHMvX3JlbHMvY2hhcnQxLnhtbC5yZWxzUEsBAi0AFAAGAAgAAAAh&#10;ADIaNWJTBgAAbxcAABUAAAAAAAAAAAAAAAAAewsAAGRycy9jaGFydHMvY2hhcnQxLnhtbFBLBQYA&#10;AAAABwAHAMsBAAAB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7" o:spid="_x0000_s1027" type="#_x0000_t75" style="position:absolute;left:-53;top:-56;width:74398;height:520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8Wak&#10;/cAAAADaAAAADwAAAGRycy9kb3ducmV2LnhtbERPXWvCMBR9H/gfwhX2NlPHmLUaRQaDwfpiO4aP&#10;l+baFJub2mRt9++XgeDj4Xxv95NtxUC9bxwrWC4SEMSV0w3XCr7K96cUhA/IGlvHpOCXPOx3s4ct&#10;ZtqNfKShCLWIIewzVGBC6DIpfWXIol+4jjhyZ9dbDBH2tdQ9jjHctvI5SV6lxYZjg8GO3gxVl+LH&#10;xhnpcp2YPE/x5Vq6Zv1dnj7TUqnH+XTYgAg0hbv45v7QClbwfyX6Qe7+AAAA//8DAFBLAQItABQA&#10;BgAIAAAAIQC2gziS/gAAAOEBAAATAAAAAAAAAAAAAAAAAAAAAABbQ29udGVudF9UeXBlc10ueG1s&#10;UEsBAi0AFAAGAAgAAAAhADj9If/WAAAAlAEAAAsAAAAAAAAAAAAAAAAALwEAAF9yZWxzLy5yZWxz&#10;UEsBAi0AFAAGAAgAAAAhADMvBZ5BAAAAOQAAAA4AAAAAAAAAAAAAAAAALgIAAGRycy9lMm9Eb2Mu&#10;eG1sUEsBAi0AFAAGAAgAAAAhAPFmpP3AAAAA2gAAAA8AAAAAAAAAAAAAAAAAmwIAAGRycy9kb3du&#10;cmV2LnhtbFBLBQYAAAAABAAEAPMAAACIAwAAAAA=&#10;">
                  <v:imagedata r:id="rId13" o:title=""/>
                  <o:lock v:ext="edit" aspectratio="f"/>
                </v:shape>
                <v:shapetype id="_x0000_t202" coordsize="21600,21600" o:spt="202" path="m,l,21600r21600,l21600,xe">
                  <v:stroke joinstyle="miter"/>
                  <v:path gradientshapeok="t" o:connecttype="rect"/>
                </v:shapetype>
                <v:shape id="TextBox 20" o:spid="_x0000_s1028" type="#_x0000_t202" style="position:absolute;left:50020;top:11723;width:3810;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rcAA&#10;AADaAAAADwAAAGRycy9kb3ducmV2LnhtbERPTWvCQBC9C/0PyxR6M5t40JK6hlIVhB6k6qHHITvJ&#10;hmZn0+yo6b/vHgo9Pt73upp8r240xi6wgSLLQRHXwXbcGric9/NnUFGQLfaBycAPRag2D7M1ljbc&#10;+YNuJ2lVCuFYogEnMpRax9qRx5iFgThxTRg9SoJjq+2I9xTue73I86X22HFqcDjQm6P663T1BhrH&#10;HS2b98/jTnb7Yitx1X/Xxjw9Tq8voIQm+Rf/uQ/WQNqarqQb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hrcAAAADaAAAADwAAAAAAAAAAAAAAAACYAgAAZHJzL2Rvd25y&#10;ZXYueG1sUEsFBgAAAAAEAAQA9QAAAIUDAAAAAA==&#10;" fillcolor="#31849b [2408]" stroked="f">
                  <v:textbox>
                    <w:txbxContent>
                      <w:p w14:paraId="654923D7"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6"/>
                            <w:szCs w:val="16"/>
                          </w:rPr>
                          <w:t>5</w:t>
                        </w:r>
                      </w:p>
                    </w:txbxContent>
                  </v:textbox>
                </v:shape>
                <v:shape id="TextBox 21" o:spid="_x0000_s1029" type="#_x0000_t202" style="position:absolute;left:35063;top:22400;width:3810;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ENsIA&#10;AADaAAAADwAAAGRycy9kb3ducmV2LnhtbESPQWvCQBSE7wX/w/IEb3VjD7aNriJWQeih1Hrw+Mi+&#10;ZIPZt2n2VeO/dwuCx2FmvmHmy9436kxdrAMbmIwzUMRFsDVXBg4/2+c3UFGQLTaBycCVIiwXg6c5&#10;5jZc+JvOe6lUgnDM0YATaXOtY+HIYxyHljh5Zeg8SpJdpW2HlwT3jX7Jsqn2WHNacNjS2lFx2v95&#10;A6Xjmqbl5/FrI5vt5EPia/NbGDMa9qsZKKFeHuF7e2cNvMP/lXQD9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AQ2wgAAANoAAAAPAAAAAAAAAAAAAAAAAJgCAABkcnMvZG93&#10;bnJldi54bWxQSwUGAAAAAAQABAD1AAAAhwMAAAAA&#10;" fillcolor="#31849b [2408]" stroked="f">
                  <v:textbox>
                    <w:txbxContent>
                      <w:p w14:paraId="52674363"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6"/>
                            <w:szCs w:val="16"/>
                          </w:rPr>
                          <w:t>4</w:t>
                        </w:r>
                      </w:p>
                    </w:txbxContent>
                  </v:textbox>
                </v:shape>
                <v:shape id="TextBox 23" o:spid="_x0000_s1030" type="#_x0000_t202" style="position:absolute;left:30350;top:28194;width:2892;height:1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ltsQA&#10;AADbAAAADwAAAGRycy9kb3ducmV2LnhtbESPMW/CQAyF90r9DydX6lYudKAocCDUglSpQwXtwGjl&#10;nFxEzpfmXEj/fT0gsdl6z+99Xq7H2JkzDblN7GA6KcAQV8m33Dj4/to9zcFkQfbYJSYHf5Rhvbq/&#10;W2Lp04X3dD5IYzSEc4kOgkhfWpurQBHzJPXEqtVpiCi6Do31A140PHb2uShmNmLL2hCwp9dA1enw&#10;Gx3UgVua1R/Hz61sd9M3yS/dT+Xc48O4WYARGuVmvl6/e8VXev1FB7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JZbbEAAAA2wAAAA8AAAAAAAAAAAAAAAAAmAIAAGRycy9k&#10;b3ducmV2LnhtbFBLBQYAAAAABAAEAPUAAACJAwAAAAA=&#10;" fillcolor="#31849b [2408]" stroked="f">
                  <v:textbox>
                    <w:txbxContent>
                      <w:p w14:paraId="00793393"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6"/>
                            <w:szCs w:val="16"/>
                          </w:rPr>
                          <w:t>1</w:t>
                        </w:r>
                      </w:p>
                    </w:txbxContent>
                  </v:textbox>
                </v:shape>
                <v:shape id="TextBox 24" o:spid="_x0000_s1031" type="#_x0000_t202" style="position:absolute;left:23622;top:31718;width:32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ALcEA&#10;AADbAAAADwAAAGRycy9kb3ducmV2LnhtbERPS2vCQBC+C/6HZQRvukkPtqSuUqqC0EPxcfA4ZCfZ&#10;0OxszE41/ffdgtDbfHzPWa4H36ob9bEJbCCfZ6CIy2Abrg2cT7vZC6goyBbbwGTghyKsV+PREgsb&#10;7nyg21FqlUI4FmjAiXSF1rF05DHOQ0ecuCr0HiXBvta2x3sK961+yrKF9thwanDY0buj8uv47Q1U&#10;jhtaVB+Xz61sd/lG4nN7LY2ZToa3V1BCg/yLH+69TfNz+PslHa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FwC3BAAAA2wAAAA8AAAAAAAAAAAAAAAAAmAIAAGRycy9kb3du&#10;cmV2LnhtbFBLBQYAAAAABAAEAPUAAACGAwAAAAA=&#10;" fillcolor="#31849b [2408]" stroked="f">
                  <v:textbox>
                    <w:txbxContent>
                      <w:p w14:paraId="071550F2"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6"/>
                            <w:szCs w:val="16"/>
                          </w:rPr>
                          <w:t>7</w:t>
                        </w:r>
                      </w:p>
                    </w:txbxContent>
                  </v:textbox>
                </v:shape>
                <v:shape id="TextBox 25" o:spid="_x0000_s1032" type="#_x0000_t202" style="position:absolute;left:20669;top:27897;width:257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eWsAA&#10;AADbAAAADwAAAGRycy9kb3ducmV2LnhtbERPTWvCQBC9F/wPywje6kYPtkRXEasgeChVDx6H7CQb&#10;zM7G7FTjv+8WCr3N433OYtX7Rt2pi3VgA5NxBoq4CLbmysD5tHt9BxUF2WITmAw8KcJqOXhZYG7D&#10;g7/ofpRKpRCOORpwIm2udSwceYzj0BInrgydR0mwq7Tt8JHCfaOnWTbTHmtODQ5b2jgqrsdvb6B0&#10;XNOsPFw+t7LdTT4kvjW3wpjRsF/PQQn18i/+c+9tmj+F31/SAX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deWsAAAADbAAAADwAAAAAAAAAAAAAAAACYAgAAZHJzL2Rvd25y&#10;ZXYueG1sUEsFBgAAAAAEAAQA9QAAAIUDAAAAAA==&#10;" fillcolor="#31849b [2408]" stroked="f">
                  <v:textbox>
                    <w:txbxContent>
                      <w:p w14:paraId="3EF91ADE"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4"/>
                            <w:szCs w:val="14"/>
                          </w:rPr>
                          <w:t>6</w:t>
                        </w:r>
                      </w:p>
                    </w:txbxContent>
                  </v:textbox>
                </v:shape>
                <v:shape id="TextBox 26" o:spid="_x0000_s1033" type="#_x0000_t202" style="position:absolute;left:18453;top:22940;width:3810;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v7wcEA&#10;AADbAAAADwAAAGRycy9kb3ducmV2LnhtbERPS2vCQBC+F/wPywi91Y0t2BJdRXxAoQep9eBxyE6y&#10;wexszE41/fddQfA2H99zZoveN+pCXawDGxiPMlDERbA1VwYOP9uXD1BRkC02gcnAH0VYzAdPM8xt&#10;uPI3XfZSqRTCMUcDTqTNtY6FI49xFFrixJWh8ygJdpW2HV5TuG/0a5ZNtMeaU4PDllaOitP+1xso&#10;Hdc0Kb+Ou41stuO1xPfmXBjzPOyXU1BCvTzEd/enTfPf4PZLOkD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b+8HBAAAA2wAAAA8AAAAAAAAAAAAAAAAAmAIAAGRycy9kb3du&#10;cmV2LnhtbFBLBQYAAAAABAAEAPUAAACGAwAAAAA=&#10;" fillcolor="#31849b [2408]" stroked="f">
                  <v:textbox>
                    <w:txbxContent>
                      <w:p w14:paraId="12DF7FCD"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6"/>
                            <w:szCs w:val="16"/>
                          </w:rPr>
                          <w:t>3</w:t>
                        </w:r>
                      </w:p>
                    </w:txbxContent>
                  </v:textbox>
                </v:shape>
                <v:shape id="TextBox 27" o:spid="_x0000_s1034" type="#_x0000_t202" style="position:absolute;left:20669;top:18933;width:3810;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jtcEA&#10;AADbAAAADwAAAGRycy9kb3ducmV2LnhtbERPS2vCQBC+F/wPywi91Y2l2BJdRXxAoQep9eBxyE6y&#10;wexszE41/fddQfA2H99zZoveN+pCXawDGxiPMlDERbA1VwYOP9uXD1BRkC02gcnAH0VYzAdPM8xt&#10;uPI3XfZSqRTCMUcDTqTNtY6FI49xFFrixJWh8ygJdpW2HV5TuG/0a5ZNtMeaU4PDllaOitP+1xso&#10;Hdc0Kb+Ou41stuO1xPfmXBjzPOyXU1BCvTzEd/enTfPf4PZLOkD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yY7XBAAAA2wAAAA8AAAAAAAAAAAAAAAAAmAIAAGRycy9kb3du&#10;cmV2LnhtbFBLBQYAAAAABAAEAPUAAACGAwAAAAA=&#10;" fillcolor="#31849b [2408]" stroked="f">
                  <v:textbox>
                    <w:txbxContent>
                      <w:p w14:paraId="008101A9"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6"/>
                            <w:szCs w:val="16"/>
                          </w:rPr>
                          <w:t>2</w:t>
                        </w:r>
                      </w:p>
                    </w:txbxContent>
                  </v:textbox>
                </v:shape>
                <v:shape id="TextBox 28" o:spid="_x0000_s1035" type="#_x0000_t202" style="position:absolute;left:40935;top:27088;width:2689;height:2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NVsIA&#10;AADbAAAADwAAAGRycy9kb3ducmV2LnhtbERPTWvCQBC9C/0Pywi9mY2VSpu6CaVBqKeipngdsmMS&#10;zM6G7JrEf+8WCt7m8T5nk02mFQP1rrGsYBnFIIhLqxuuFBTH7eINhPPIGlvLpOBGDrL0abbBRNuR&#10;9zQcfCVCCLsEFdTed4mUrqzJoItsRxy4s+0N+gD7SuoexxBuWvkSx2tpsOHQUGNHXzWVl8PVKNDF&#10;e56fduPF5qvf/Ge3Pp+67aDU83z6/ADhafIP8b/7W4f5r/D3SzhAp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41WwgAAANsAAAAPAAAAAAAAAAAAAAAAAJgCAABkcnMvZG93&#10;bnJldi54bWxQSwUGAAAAAAQABAD1AAAAhwMAAAAA&#10;" fillcolor="#c0504d [3205]" stroked="f">
                  <v:textbox>
                    <w:txbxContent>
                      <w:p w14:paraId="7BC457E5" w14:textId="77777777" w:rsidR="00E840B8" w:rsidRPr="001902A5" w:rsidRDefault="00E840B8" w:rsidP="001902A5">
                        <w:pPr>
                          <w:pStyle w:val="NormalWeb"/>
                          <w:spacing w:before="0" w:beforeAutospacing="0" w:after="0" w:afterAutospacing="0"/>
                          <w:rPr>
                            <w:rFonts w:ascii="Arial" w:hAnsi="Arial" w:cs="Arial"/>
                          </w:rPr>
                        </w:pPr>
                        <w:r>
                          <w:rPr>
                            <w:rFonts w:asciiTheme="minorHAnsi" w:hAnsi="Calibri" w:cstheme="minorBidi"/>
                            <w:color w:val="000000" w:themeColor="dark1"/>
                            <w:sz w:val="16"/>
                            <w:szCs w:val="16"/>
                          </w:rPr>
                          <w:t>3</w:t>
                        </w:r>
                      </w:p>
                    </w:txbxContent>
                  </v:textbox>
                </v:shape>
                <v:shape id="TextBox 32" o:spid="_x0000_s1036" type="#_x0000_t202" style="position:absolute;left:24479;top:28384;width:2381;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TIcAA&#10;AADbAAAADwAAAGRycy9kb3ducmV2LnhtbERPTYvCMBC9C/6HMII3TVUobjWKWIT1JLqK16EZ22Iz&#10;KU227f77jSB4m8f7nPW2N5VoqXGlZQWzaQSCOLO65FzB9ecwWYJwHlljZZkU/JGD7WY4WGOibcdn&#10;ai8+FyGEXYIKCu/rREqXFWTQTW1NHLiHbQz6AJtc6ga7EG4qOY+iWBosOTQUWNO+oOx5+TUK9PUr&#10;Te/H7mnTxS09HePHvT60So1H/W4FwlPvP+K3+1uH+TG8fgkH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kTIcAAAADbAAAADwAAAAAAAAAAAAAAAACYAgAAZHJzL2Rvd25y&#10;ZXYueG1sUEsFBgAAAAAEAAQA9QAAAIUDAAAAAA==&#10;" fillcolor="#c0504d [3205]" stroked="f">
                  <v:textbox>
                    <w:txbxContent>
                      <w:p w14:paraId="08125A58"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6"/>
                            <w:szCs w:val="16"/>
                          </w:rPr>
                          <w:t>2</w:t>
                        </w:r>
                      </w:p>
                    </w:txbxContent>
                  </v:textbox>
                </v:shape>
                <v:shape id="TextBox 33" o:spid="_x0000_s1037" type="#_x0000_t202" style="position:absolute;left:31442;top:33163;width:2572;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2usAA&#10;AADbAAAADwAAAGRycy9kb3ducmV2LnhtbERPTYvCMBC9C/sfwgh701QF3e0aZbEI60msLl6HZmyL&#10;zaQ0sa3/3giCt3m8z1mue1OJlhpXWlYwGUcgiDOrS84VnI7b0RcI55E1VpZJwZ0crFcfgyXG2nZ8&#10;oDb1uQgh7GJUUHhfx1K6rCCDbmxr4sBdbGPQB9jkUjfYhXBTyWkUzaXBkkNDgTVtCsqu6c0o0Kfv&#10;JDnvuqtNZv/Jfje/nOttq9TnsP/9AeGp92/xy/2nw/wFPH8J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W2usAAAADbAAAADwAAAAAAAAAAAAAAAACYAgAAZHJzL2Rvd25y&#10;ZXYueG1sUEsFBgAAAAAEAAQA9QAAAIUDAAAAAA==&#10;" fillcolor="#c0504d [3205]" stroked="f">
                  <v:textbox>
                    <w:txbxContent>
                      <w:p w14:paraId="53ECA9C4" w14:textId="77777777" w:rsidR="00E840B8" w:rsidRDefault="00E840B8" w:rsidP="001902A5">
                        <w:pPr>
                          <w:pStyle w:val="NormalWeb"/>
                          <w:spacing w:before="0" w:beforeAutospacing="0" w:after="0" w:afterAutospacing="0"/>
                          <w:jc w:val="center"/>
                        </w:pPr>
                        <w:r>
                          <w:rPr>
                            <w:rFonts w:asciiTheme="minorHAnsi" w:hAnsi="Calibri" w:cstheme="minorBidi"/>
                            <w:color w:val="000000" w:themeColor="dark1"/>
                            <w:sz w:val="16"/>
                            <w:szCs w:val="16"/>
                          </w:rPr>
                          <w:t>1</w:t>
                        </w:r>
                      </w:p>
                    </w:txbxContent>
                  </v:textbox>
                </v:shape>
                <v:shape id="TextBox 34" o:spid="_x0000_s1038" type="#_x0000_t202" style="position:absolute;left:27409;top:30384;width:2191;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iyMQA&#10;AADbAAAADwAAAGRycy9kb3ducmV2LnhtbESPzWrDQAyE74W8w6JCb826LYTE9SaUmEBzKkkcchVe&#10;+Yd4tca7td23rw6F3iRmNPMp282uUyMNofVs4GWZgCIuvW25NlBcDs9rUCEiW+w8k4EfCrDbLh4y&#10;TK2f+ETjOdZKQjikaKCJsU+1DmVDDsPS98SiVX5wGGUdam0HnCTcdfo1SVbaYcvS0GBP+4bK+/nb&#10;GbDFJs9vx+nu87dr/nVcVbf+MBrz9Dh/vIOKNMd/89/1pxV8gZV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aIsjEAAAA2wAAAA8AAAAAAAAAAAAAAAAAmAIAAGRycy9k&#10;b3ducmV2LnhtbFBLBQYAAAAABAAEAPUAAACJAwAAAAA=&#10;" fillcolor="#c0504d [3205]" stroked="f">
                  <v:textbox>
                    <w:txbxContent>
                      <w:p w14:paraId="74A72430"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6"/>
                            <w:szCs w:val="16"/>
                          </w:rPr>
                          <w:t>7</w:t>
                        </w:r>
                      </w:p>
                    </w:txbxContent>
                  </v:textbox>
                </v:shape>
                <v:shape id="TextBox 35" o:spid="_x0000_s1039" type="#_x0000_t202" style="position:absolute;left:19423;top:34854;width:1971;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Tp74A&#10;AADbAAAADwAAAGRycy9kb3ducmV2LnhtbERPS4vCMBC+C/6HMMLeNHVXy1qNsgiCJ8HH3odmbIvN&#10;JCSxdv/9RhC8zcf3nNWmN63oyIfGsoLpJANBXFrdcKXgct6Nv0GEiKyxtUwK/ijAZj0crLDQ9sFH&#10;6k6xEimEQ4EK6hhdIWUoazIYJtYRJ+5qvcGYoK+k9vhI4aaVn1mWS4MNp4YaHW1rKm+nu1Ewb13W&#10;ha3/muWmmUf3S8fL4qDUx6j/WYKI1Me3+OXe6zR/Ac9f0g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Wk6e+AAAA2wAAAA8AAAAAAAAAAAAAAAAAmAIAAGRycy9kb3ducmV2&#10;LnhtbFBLBQYAAAAABAAEAPUAAACDAwAAAAA=&#10;" fillcolor="#c0504d [3205]" stroked="f">
                  <v:textbox>
                    <w:txbxContent>
                      <w:p w14:paraId="4890A1E9" w14:textId="77777777" w:rsidR="00E840B8" w:rsidRPr="00080BB0" w:rsidRDefault="00E840B8" w:rsidP="001902A5">
                        <w:pPr>
                          <w:pStyle w:val="NormalWeb"/>
                          <w:spacing w:before="0" w:beforeAutospacing="0" w:after="0" w:afterAutospacing="0"/>
                          <w:jc w:val="center"/>
                          <w:rPr>
                            <w:sz w:val="20"/>
                          </w:rPr>
                        </w:pPr>
                        <w:r w:rsidRPr="00080BB0">
                          <w:rPr>
                            <w:rFonts w:asciiTheme="minorHAnsi" w:hAnsi="Calibri" w:cstheme="minorBidi"/>
                            <w:color w:val="000000" w:themeColor="dark1"/>
                            <w:sz w:val="12"/>
                            <w:szCs w:val="16"/>
                          </w:rPr>
                          <w:t>6</w:t>
                        </w:r>
                      </w:p>
                    </w:txbxContent>
                  </v:textbox>
                </v:shape>
                <v:oval id="TextBox 36" o:spid="_x0000_s1040" style="position:absolute;left:15487;top:38933;width:2375;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YZMMA&#10;AADbAAAADwAAAGRycy9kb3ducmV2LnhtbERPy2rCQBTdF/yH4QpuipmYRSnRUdTGUuiiVLNwecnc&#10;PEjmTsxMNfXrnUWhy8N5rzaj6cSVBtdYVrCIYhDEhdUNVwry02H+CsJ5ZI2dZVLwSw4268nTClNt&#10;b/xN16OvRAhhl6KC2vs+ldIVNRl0ke2JA1fawaAPcKikHvAWwk0nkzh+kQYbDg019rSvqWiPP0ZB&#10;e8/eLkl2upyf8/Iz/9q17wvOlJpNx+0ShKfR/4v/3B9aQRLWh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FYZMMAAADbAAAADwAAAAAAAAAAAAAAAACYAgAAZHJzL2Rv&#10;d25yZXYueG1sUEsFBgAAAAAEAAQA9QAAAIgDAAAAAA==&#10;" fillcolor="#c0504d [3205]" stroked="f">
                  <v:textbox>
                    <w:txbxContent>
                      <w:p w14:paraId="717BA989" w14:textId="77777777" w:rsidR="00E840B8" w:rsidRPr="00080BB0" w:rsidRDefault="00E840B8" w:rsidP="00C60181">
                        <w:pPr>
                          <w:pStyle w:val="NormalWeb"/>
                          <w:spacing w:before="0" w:beforeAutospacing="0" w:after="0" w:afterAutospacing="0"/>
                          <w:jc w:val="center"/>
                          <w:rPr>
                            <w:sz w:val="20"/>
                          </w:rPr>
                        </w:pPr>
                        <w:r w:rsidRPr="00080BB0">
                          <w:rPr>
                            <w:rFonts w:asciiTheme="minorHAnsi" w:hAnsi="Calibri" w:cstheme="minorBidi"/>
                            <w:color w:val="000000" w:themeColor="dark1"/>
                            <w:sz w:val="12"/>
                            <w:szCs w:val="16"/>
                          </w:rPr>
                          <w:t>4</w:t>
                        </w:r>
                      </w:p>
                    </w:txbxContent>
                  </v:textbox>
                </v:oval>
                <v:shape id="TextBox 37" o:spid="_x0000_s1041" type="#_x0000_t202" style="position:absolute;left:46291;top:28553;width:3048;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xB6MMA&#10;AADbAAAADwAAAGRycy9kb3ducmV2LnhtbESPS4vCQBCE78L+h6GFvelEF0SzTkQ2CHoSH4vXJtN5&#10;YKYnZMYk++93BMFjUVVfUevNYGrRUesqywpm0wgEcWZ1xYWC62U3WYJwHlljbZkU/JGDTfIxWmOs&#10;bc8n6s6+EAHCLkYFpfdNLKXLSjLoprYhDl5uW4M+yLaQusU+wE0t51G0kAYrDgslNvRTUnY/P4wC&#10;fV2l6e3Q32369ZseD4v81uw6pT7Hw/YbhKfBv8Ov9l4rmM/g+SX8AJ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xB6MMAAADbAAAADwAAAAAAAAAAAAAAAACYAgAAZHJzL2Rv&#10;d25yZXYueG1sUEsFBgAAAAAEAAQA9QAAAIgDAAAAAA==&#10;" fillcolor="#c0504d [3205]" stroked="f">
                  <v:textbox>
                    <w:txbxContent>
                      <w:p w14:paraId="6C4429D7" w14:textId="77777777" w:rsidR="00E840B8" w:rsidRDefault="00E840B8" w:rsidP="001902A5">
                        <w:pPr>
                          <w:pStyle w:val="NormalWeb"/>
                          <w:spacing w:before="0" w:beforeAutospacing="0" w:after="0" w:afterAutospacing="0"/>
                        </w:pPr>
                        <w:r>
                          <w:rPr>
                            <w:rFonts w:asciiTheme="minorHAnsi" w:hAnsi="Calibri" w:cstheme="minorBidi"/>
                            <w:color w:val="000000" w:themeColor="dark1"/>
                            <w:sz w:val="16"/>
                            <w:szCs w:val="16"/>
                          </w:rPr>
                          <w:t>5</w:t>
                        </w:r>
                      </w:p>
                    </w:txbxContent>
                  </v:textbox>
                </v:shape>
              </v:group>
            </w:pict>
          </mc:Fallback>
        </mc:AlternateContent>
      </w:r>
      <w:r w:rsidR="009F1571">
        <w:rPr>
          <w:rStyle w:val="FootnoteReference"/>
          <w:b/>
        </w:rPr>
        <w:footnoteReference w:id="9"/>
      </w:r>
    </w:p>
    <w:p w14:paraId="7950D715" w14:textId="77777777" w:rsidR="001902A5" w:rsidRDefault="001902A5" w:rsidP="00715C30">
      <w:pPr>
        <w:spacing w:line="360" w:lineRule="auto"/>
        <w:jc w:val="both"/>
        <w:rPr>
          <w:b/>
        </w:rPr>
      </w:pPr>
    </w:p>
    <w:p w14:paraId="2D584973" w14:textId="77777777" w:rsidR="001902A5" w:rsidRDefault="001902A5" w:rsidP="00715C30">
      <w:pPr>
        <w:spacing w:line="360" w:lineRule="auto"/>
        <w:jc w:val="both"/>
        <w:rPr>
          <w:b/>
        </w:rPr>
      </w:pPr>
    </w:p>
    <w:p w14:paraId="2F068E54" w14:textId="77777777" w:rsidR="001902A5" w:rsidRDefault="001902A5" w:rsidP="00715C30">
      <w:pPr>
        <w:spacing w:line="360" w:lineRule="auto"/>
        <w:jc w:val="both"/>
        <w:rPr>
          <w:b/>
        </w:rPr>
      </w:pPr>
    </w:p>
    <w:p w14:paraId="298F0648" w14:textId="77777777" w:rsidR="001902A5" w:rsidRDefault="001902A5" w:rsidP="00715C30">
      <w:pPr>
        <w:spacing w:line="360" w:lineRule="auto"/>
        <w:jc w:val="both"/>
        <w:rPr>
          <w:b/>
        </w:rPr>
      </w:pPr>
    </w:p>
    <w:p w14:paraId="6EF0C2DB" w14:textId="77777777" w:rsidR="001902A5" w:rsidRDefault="001902A5" w:rsidP="00715C30">
      <w:pPr>
        <w:spacing w:line="360" w:lineRule="auto"/>
        <w:jc w:val="both"/>
        <w:rPr>
          <w:b/>
        </w:rPr>
      </w:pPr>
    </w:p>
    <w:p w14:paraId="25704F6F" w14:textId="77777777" w:rsidR="001902A5" w:rsidRDefault="001902A5" w:rsidP="00715C30">
      <w:pPr>
        <w:spacing w:line="360" w:lineRule="auto"/>
        <w:jc w:val="both"/>
        <w:rPr>
          <w:b/>
        </w:rPr>
      </w:pPr>
    </w:p>
    <w:p w14:paraId="60A4232C" w14:textId="77777777" w:rsidR="001902A5" w:rsidRDefault="001902A5" w:rsidP="00715C30">
      <w:pPr>
        <w:spacing w:line="360" w:lineRule="auto"/>
        <w:jc w:val="both"/>
        <w:rPr>
          <w:b/>
        </w:rPr>
      </w:pPr>
    </w:p>
    <w:p w14:paraId="13E644A0" w14:textId="77777777" w:rsidR="001902A5" w:rsidRDefault="001902A5" w:rsidP="00715C30">
      <w:pPr>
        <w:spacing w:line="360" w:lineRule="auto"/>
        <w:jc w:val="both"/>
        <w:rPr>
          <w:b/>
        </w:rPr>
      </w:pPr>
    </w:p>
    <w:p w14:paraId="03E36859" w14:textId="77777777" w:rsidR="001902A5" w:rsidRDefault="001902A5" w:rsidP="00715C30">
      <w:pPr>
        <w:spacing w:line="360" w:lineRule="auto"/>
        <w:jc w:val="both"/>
        <w:rPr>
          <w:b/>
        </w:rPr>
      </w:pPr>
    </w:p>
    <w:p w14:paraId="4626D6FA" w14:textId="77777777" w:rsidR="001902A5" w:rsidRDefault="001902A5" w:rsidP="00715C30">
      <w:pPr>
        <w:spacing w:line="360" w:lineRule="auto"/>
        <w:jc w:val="both"/>
        <w:rPr>
          <w:b/>
        </w:rPr>
      </w:pPr>
    </w:p>
    <w:p w14:paraId="5B121AF2" w14:textId="77777777" w:rsidR="001902A5" w:rsidRDefault="001902A5" w:rsidP="00715C30">
      <w:pPr>
        <w:spacing w:line="360" w:lineRule="auto"/>
        <w:jc w:val="both"/>
        <w:rPr>
          <w:b/>
        </w:rPr>
      </w:pPr>
    </w:p>
    <w:p w14:paraId="60A0A5DB" w14:textId="77777777" w:rsidR="001902A5" w:rsidRDefault="001902A5" w:rsidP="00715C30">
      <w:pPr>
        <w:spacing w:line="360" w:lineRule="auto"/>
        <w:jc w:val="both"/>
        <w:rPr>
          <w:b/>
        </w:rPr>
      </w:pPr>
    </w:p>
    <w:p w14:paraId="0E07AAA3" w14:textId="77777777" w:rsidR="001902A5" w:rsidRDefault="001902A5" w:rsidP="00715C30">
      <w:pPr>
        <w:spacing w:line="360" w:lineRule="auto"/>
        <w:jc w:val="both"/>
        <w:rPr>
          <w:b/>
        </w:rPr>
      </w:pPr>
    </w:p>
    <w:p w14:paraId="5729EE27" w14:textId="77777777" w:rsidR="001902A5" w:rsidRDefault="001902A5" w:rsidP="00715C30">
      <w:pPr>
        <w:spacing w:line="360" w:lineRule="auto"/>
        <w:jc w:val="both"/>
        <w:rPr>
          <w:b/>
        </w:rPr>
        <w:sectPr w:rsidR="001902A5" w:rsidSect="001902A5">
          <w:pgSz w:w="16838" w:h="11906" w:orient="landscape"/>
          <w:pgMar w:top="1440" w:right="1440" w:bottom="1440" w:left="1440" w:header="709" w:footer="709" w:gutter="0"/>
          <w:cols w:space="708"/>
          <w:docGrid w:linePitch="360"/>
        </w:sectPr>
      </w:pPr>
    </w:p>
    <w:p w14:paraId="7EA23E2F" w14:textId="2B25661F" w:rsidR="00E652D8" w:rsidRPr="0057261D" w:rsidRDefault="0057261D" w:rsidP="00715C30">
      <w:pPr>
        <w:spacing w:line="360" w:lineRule="auto"/>
        <w:jc w:val="both"/>
        <w:rPr>
          <w:b/>
          <w:sz w:val="28"/>
          <w:szCs w:val="28"/>
        </w:rPr>
      </w:pPr>
      <w:r w:rsidRPr="0057261D">
        <w:rPr>
          <w:b/>
          <w:sz w:val="28"/>
          <w:szCs w:val="28"/>
        </w:rPr>
        <w:lastRenderedPageBreak/>
        <w:t>6</w:t>
      </w:r>
      <w:r w:rsidR="00E652D8" w:rsidRPr="0057261D">
        <w:rPr>
          <w:b/>
          <w:sz w:val="28"/>
          <w:szCs w:val="28"/>
        </w:rPr>
        <w:t>:</w:t>
      </w:r>
      <w:r w:rsidRPr="0057261D">
        <w:rPr>
          <w:b/>
          <w:sz w:val="28"/>
          <w:szCs w:val="28"/>
        </w:rPr>
        <w:t xml:space="preserve"> Discussion and analysis </w:t>
      </w:r>
      <w:r w:rsidR="00E652D8" w:rsidRPr="0057261D">
        <w:rPr>
          <w:b/>
          <w:sz w:val="28"/>
          <w:szCs w:val="28"/>
        </w:rPr>
        <w:t xml:space="preserve"> </w:t>
      </w:r>
    </w:p>
    <w:p w14:paraId="5F97E03B" w14:textId="4E84A654" w:rsidR="00C60181" w:rsidRPr="00CB3382" w:rsidRDefault="009F1571" w:rsidP="00715C30">
      <w:pPr>
        <w:spacing w:line="360" w:lineRule="auto"/>
        <w:jc w:val="both"/>
        <w:rPr>
          <w:sz w:val="22"/>
          <w:szCs w:val="22"/>
        </w:rPr>
      </w:pPr>
      <w:r w:rsidRPr="00CB3382">
        <w:rPr>
          <w:sz w:val="22"/>
          <w:szCs w:val="22"/>
        </w:rPr>
        <w:t>In South Africa</w:t>
      </w:r>
      <w:r w:rsidR="00D12193" w:rsidRPr="00CB3382">
        <w:rPr>
          <w:sz w:val="22"/>
          <w:szCs w:val="22"/>
        </w:rPr>
        <w:t xml:space="preserve">, an integrated report is </w:t>
      </w:r>
      <w:r w:rsidRPr="00CB3382">
        <w:rPr>
          <w:sz w:val="22"/>
          <w:szCs w:val="22"/>
        </w:rPr>
        <w:t xml:space="preserve">the primary means of communicating formally with stakeholders </w:t>
      </w:r>
      <w:r w:rsidRPr="00CB3382">
        <w:rPr>
          <w:sz w:val="22"/>
          <w:szCs w:val="22"/>
        </w:rPr>
        <w:fldChar w:fldCharType="begin">
          <w:fldData xml:space="preserve">PEVuZE5vdGU+PENpdGU+PEF1dGhvcj5BdGtpbnM8L0F1dGhvcj48WWVhcj4yMDE0PC9ZZWFyPjxS
ZWNOdW0+Njc2PC9SZWNOdW0+PERpc3BsYXlUZXh0PihJT0QsIDIwMDk7IEtpbmcsIDIwMTI7IEF0
a2lucyBhbmQgTWFyb3VuLCAyMDE0KTwvRGlzcGxheVRleHQ+PHJlY29yZD48cmVjLW51bWJlcj42
NzY8L3JlYy1udW1iZXI+PGZvcmVpZ24ta2V5cz48a2V5IGFwcD0iRU4iIGRiLWlkPSJwZnByZHM5
dm5wMjB3dmVlcHpicDVzczN3YXI1c3J3djl2OXQiIHRpbWVzdGFtcD0iMTQyMjM1NDg4NyI+Njc2
PC9rZXk+PC9mb3JlaWduLWtleXM+PHJlZi10eXBlIG5hbWU9IlJlcG9ydCI+Mjc8L3JlZi10eXBl
Pjxjb250cmlidXRvcnM+PGF1dGhvcnM+PGF1dGhvcj5BdGtpbnMsIEo8L2F1dGhvcj48YXV0aG9y
Pk1hcm91biwgVzwvYXV0aG9yPjwvYXV0aG9ycz48c2Vjb25kYXJ5LWF1dGhvcnM+PGF1dGhvcj5B
Q0NBPC9hdXRob3I+PC9zZWNvbmRhcnktYXV0aG9ycz48dGVydGlhcnktYXV0aG9ycz48YXV0aG9y
PlRoZSBBc3NvY2lhdGlvbiBvZiBDaGFydGVyZWQgQ2VydGlmaWVkIEFjY291bnRhbnRzPC9hdXRo
b3I+PC90ZXJ0aWFyeS1hdXRob3JzPjwvY29udHJpYnV0b3JzPjx0aXRsZXM+PHRpdGxlPlNvdXRo
IEFmcmljYW4gaW5zdGl0dXRpb25hbCBpbnZlc3RvcnPigJkgcGVyY2VwdGlvbnMgb2YgaW50ZWdy
YXRlZCByZXBvcnRpbmc8L3RpdGxlPjwvdGl0bGVzPjxwYWdlcz41NjwvcGFnZXM+PHZvbHVtZT4y
MDE0PC92b2x1bWU+PGRhdGVzPjx5ZWFyPjIwMTQ8L3llYXI+PC9kYXRlcz48cHViLWxvY2F0aW9u
PkxvbmRvbjwvcHViLWxvY2F0aW9uPjxwdWJsaXNoZXI+VGhlIEFzc29jaWF0aW9uIG9mIENoYXJ0
ZXJlZCBDZXJ0aWZpZWQgQWNjb3VudGFudHM8L3B1Ymxpc2hlcj48dXJscz48cmVsYXRlZC11cmxz
Pjx1cmw+aHR0cDovL3d3dy5hY2NhZ2xvYmFsLmNvbS9jb250ZW50L2RhbS9hY2NhL2dsb2JhbC9Q
REYtdGVjaG5pY2FsL3N1c3RhaW5hYmlsaXR5LXJlcG9ydGluZy90ZWNoLXRwLXNhaWkucGRmPC91
cmw+PC9yZWxhdGVkLXVybHM+PC91cmxzPjwvcmVjb3JkPjwvQ2l0ZT48Q2l0ZT48QXV0aG9yPklP
RDwvQXV0aG9yPjxZZWFyPjIwMDk8L1llYXI+PFJlY051bT4xNDA8L1JlY051bT48cmVjb3JkPjxy
ZWMtbnVtYmVyPjE0MDwvcmVjLW51bWJlcj48Zm9yZWlnbi1rZXlzPjxrZXkgYXBwPSJFTiIgZGIt
aWQ9InBmcHJkczl2bnAyMHd2ZWVwemJwNXNzM3dhcjVzcnd2OXY5dCIgdGltZXN0YW1wPSIxNDIy
MzU0NTIxIj4xNDA8L2tleT48L2ZvcmVpZ24ta2V5cz48cmVmLXR5cGUgbmFtZT0iQm9vayI+Njwv
cmVmLXR5cGU+PGNvbnRyaWJ1dG9ycz48YXV0aG9ycz48YXV0aG9yPklPRDwvYXV0aG9yPjwvYXV0
aG9ycz48L2NvbnRyaWJ1dG9ycz48dGl0bGVzPjx0aXRsZT5UaGUgS2luZyBDb2RlIG9mIEdvdmVy
bmFuY2UgZm9yIFNvdXRoIEFmcmljYSAoMjAwOSkgYW5kIEtpbmcgUmVwb3J0IG9uIEdvdmVybmFu
Y2UgZm9yIFNvdXRoIEFmcmljYSAoMjAwOSkgKEtpbmctSUlJKTwvdGl0bGU+PC90aXRsZXM+PGRh
dGVzPjx5ZWFyPjIwMDk8L3llYXI+PC9kYXRlcz48cHVibGlzaGVyPkxleGlzIE5leHVzIFNvdXRo
IEFmcmljYSwgSm9oYW5uZXNidXJnLCBTb3V0aCBBZnJpY2E8L3B1Ymxpc2hlcj48dXJscz48cmVs
YXRlZC11cmxzPjx1cmw+aHR0cDovL2ViaXoubGV4aXNuZXhpcy5jby56YS9id3MvTWFzdGVyU2Vy
dmxldC9HZXRJdGVtRGV0YWlsc0hhbmRsZXI7anNlc3Npb25pZD0wMDAwQUlvdm1GNXk5LXFyUWEw
NFMzM3NHU3I6LTE/aU49OTc4MDQwOTA1OTk5MSZhbXA7cXR5PTEmYW1wO3ZpZXdNb2RlPTMmYW1w
O2xvZ2dlZElOPTA8L3VybD48L3JlbGF0ZWQtdXJscz48L3VybHM+PC9yZWNvcmQ+PC9DaXRlPjxD
aXRlPjxBdXRob3I+S2luZzwvQXV0aG9yPjxZZWFyPjIwMTI8L1llYXI+PFJlY051bT44NDM8L1Jl
Y051bT48cmVjb3JkPjxyZWMtbnVtYmVyPjg0MzwvcmVjLW51bWJlcj48Zm9yZWlnbi1rZXlzPjxr
ZXkgYXBwPSJFTiIgZGItaWQ9InBmcHJkczl2bnAyMHd2ZWVwemJwNXNzM3dhcjVzcnd2OXY5dCIg
dGltZXN0YW1wPSIxNDI5MTc5NzcxIj44NDM8L2tleT48L2ZvcmVpZ24ta2V5cz48cmVmLXR5cGUg
bmFtZT0iUGVyc29uYWwgQ29tbXVuaWNhdGlvbiI+MjY8L3JlZi10eXBlPjxjb250cmlidXRvcnM+
PGF1dGhvcnM+PGF1dGhvcj5LaW5nLCBNPC9hdXRob3I+PC9hdXRob3JzPjxzZWNvbmRhcnktYXV0
aG9ycz48YXV0aG9yPiBQdWJsaWMgTGVjdHVyZSw8L2F1dGhvcj48L3NlY29uZGFyeS1hdXRob3Jz
PjwvY29udHJpYnV0b3JzPjx0aXRsZXM+PHRpdGxlPkNvbW1lbnRzIG9uOiBJbnRlZ3JhdGVkIFJl
cG9ydGluZyBhbmQgdGhlIEludGVncmF0ZWQgUmVwb3J0PC90aXRsZT48L3RpdGxlcz48ZGF0ZXM+
PHllYXI+MjAxMjwveWVhcj48cHViLWRhdGVzPjxkYXRlPjIzIE9jdG9iZXIgPC9kYXRlPjwvcHVi
LWRhdGVzPjwvZGF0ZXM+PHB1Yi1sb2NhdGlvbj5JbnRlcm5hdGlvbmFsIENvcnBvcmF0ZSBHb3Zl
cm5hbmNlIENvbmZlcmVuY2UsIEpvaGFubmVzYnVyZywgU291dGggQWZyaWNhPC9wdWItbG9jYXRp
b24+PHVybHM+PC91cmxzPjwvcmVjb3JkPjwvQ2l0ZT48L0VuZE5vdGU+AG==
</w:fldData>
        </w:fldChar>
      </w:r>
      <w:r w:rsidRPr="00CB3382">
        <w:rPr>
          <w:sz w:val="22"/>
          <w:szCs w:val="22"/>
        </w:rPr>
        <w:instrText xml:space="preserve"> ADDIN EN.CITE </w:instrText>
      </w:r>
      <w:r w:rsidRPr="00CB3382">
        <w:rPr>
          <w:sz w:val="22"/>
          <w:szCs w:val="22"/>
        </w:rPr>
        <w:fldChar w:fldCharType="begin">
          <w:fldData xml:space="preserve">PEVuZE5vdGU+PENpdGU+PEF1dGhvcj5BdGtpbnM8L0F1dGhvcj48WWVhcj4yMDE0PC9ZZWFyPjxS
ZWNOdW0+Njc2PC9SZWNOdW0+PERpc3BsYXlUZXh0PihJT0QsIDIwMDk7IEtpbmcsIDIwMTI7IEF0
a2lucyBhbmQgTWFyb3VuLCAyMDE0KTwvRGlzcGxheVRleHQ+PHJlY29yZD48cmVjLW51bWJlcj42
NzY8L3JlYy1udW1iZXI+PGZvcmVpZ24ta2V5cz48a2V5IGFwcD0iRU4iIGRiLWlkPSJwZnByZHM5
dm5wMjB3dmVlcHpicDVzczN3YXI1c3J3djl2OXQiIHRpbWVzdGFtcD0iMTQyMjM1NDg4NyI+Njc2
PC9rZXk+PC9mb3JlaWduLWtleXM+PHJlZi10eXBlIG5hbWU9IlJlcG9ydCI+Mjc8L3JlZi10eXBl
Pjxjb250cmlidXRvcnM+PGF1dGhvcnM+PGF1dGhvcj5BdGtpbnMsIEo8L2F1dGhvcj48YXV0aG9y
Pk1hcm91biwgVzwvYXV0aG9yPjwvYXV0aG9ycz48c2Vjb25kYXJ5LWF1dGhvcnM+PGF1dGhvcj5B
Q0NBPC9hdXRob3I+PC9zZWNvbmRhcnktYXV0aG9ycz48dGVydGlhcnktYXV0aG9ycz48YXV0aG9y
PlRoZSBBc3NvY2lhdGlvbiBvZiBDaGFydGVyZWQgQ2VydGlmaWVkIEFjY291bnRhbnRzPC9hdXRo
b3I+PC90ZXJ0aWFyeS1hdXRob3JzPjwvY29udHJpYnV0b3JzPjx0aXRsZXM+PHRpdGxlPlNvdXRo
IEFmcmljYW4gaW5zdGl0dXRpb25hbCBpbnZlc3RvcnPigJkgcGVyY2VwdGlvbnMgb2YgaW50ZWdy
YXRlZCByZXBvcnRpbmc8L3RpdGxlPjwvdGl0bGVzPjxwYWdlcz41NjwvcGFnZXM+PHZvbHVtZT4y
MDE0PC92b2x1bWU+PGRhdGVzPjx5ZWFyPjIwMTQ8L3llYXI+PC9kYXRlcz48cHViLWxvY2F0aW9u
PkxvbmRvbjwvcHViLWxvY2F0aW9uPjxwdWJsaXNoZXI+VGhlIEFzc29jaWF0aW9uIG9mIENoYXJ0
ZXJlZCBDZXJ0aWZpZWQgQWNjb3VudGFudHM8L3B1Ymxpc2hlcj48dXJscz48cmVsYXRlZC11cmxz
Pjx1cmw+aHR0cDovL3d3dy5hY2NhZ2xvYmFsLmNvbS9jb250ZW50L2RhbS9hY2NhL2dsb2JhbC9Q
REYtdGVjaG5pY2FsL3N1c3RhaW5hYmlsaXR5LXJlcG9ydGluZy90ZWNoLXRwLXNhaWkucGRmPC91
cmw+PC9yZWxhdGVkLXVybHM+PC91cmxzPjwvcmVjb3JkPjwvQ2l0ZT48Q2l0ZT48QXV0aG9yPklP
RDwvQXV0aG9yPjxZZWFyPjIwMDk8L1llYXI+PFJlY051bT4xNDA8L1JlY051bT48cmVjb3JkPjxy
ZWMtbnVtYmVyPjE0MDwvcmVjLW51bWJlcj48Zm9yZWlnbi1rZXlzPjxrZXkgYXBwPSJFTiIgZGIt
aWQ9InBmcHJkczl2bnAyMHd2ZWVwemJwNXNzM3dhcjVzcnd2OXY5dCIgdGltZXN0YW1wPSIxNDIy
MzU0NTIxIj4xNDA8L2tleT48L2ZvcmVpZ24ta2V5cz48cmVmLXR5cGUgbmFtZT0iQm9vayI+Njwv
cmVmLXR5cGU+PGNvbnRyaWJ1dG9ycz48YXV0aG9ycz48YXV0aG9yPklPRDwvYXV0aG9yPjwvYXV0
aG9ycz48L2NvbnRyaWJ1dG9ycz48dGl0bGVzPjx0aXRsZT5UaGUgS2luZyBDb2RlIG9mIEdvdmVy
bmFuY2UgZm9yIFNvdXRoIEFmcmljYSAoMjAwOSkgYW5kIEtpbmcgUmVwb3J0IG9uIEdvdmVybmFu
Y2UgZm9yIFNvdXRoIEFmcmljYSAoMjAwOSkgKEtpbmctSUlJKTwvdGl0bGU+PC90aXRsZXM+PGRh
dGVzPjx5ZWFyPjIwMDk8L3llYXI+PC9kYXRlcz48cHVibGlzaGVyPkxleGlzIE5leHVzIFNvdXRo
IEFmcmljYSwgSm9oYW5uZXNidXJnLCBTb3V0aCBBZnJpY2E8L3B1Ymxpc2hlcj48dXJscz48cmVs
YXRlZC11cmxzPjx1cmw+aHR0cDovL2ViaXoubGV4aXNuZXhpcy5jby56YS9id3MvTWFzdGVyU2Vy
dmxldC9HZXRJdGVtRGV0YWlsc0hhbmRsZXI7anNlc3Npb25pZD0wMDAwQUlvdm1GNXk5LXFyUWEw
NFMzM3NHU3I6LTE/aU49OTc4MDQwOTA1OTk5MSZhbXA7cXR5PTEmYW1wO3ZpZXdNb2RlPTMmYW1w
O2xvZ2dlZElOPTA8L3VybD48L3JlbGF0ZWQtdXJscz48L3VybHM+PC9yZWNvcmQ+PC9DaXRlPjxD
aXRlPjxBdXRob3I+S2luZzwvQXV0aG9yPjxZZWFyPjIwMTI8L1llYXI+PFJlY051bT44NDM8L1Jl
Y051bT48cmVjb3JkPjxyZWMtbnVtYmVyPjg0MzwvcmVjLW51bWJlcj48Zm9yZWlnbi1rZXlzPjxr
ZXkgYXBwPSJFTiIgZGItaWQ9InBmcHJkczl2bnAyMHd2ZWVwemJwNXNzM3dhcjVzcnd2OXY5dCIg
dGltZXN0YW1wPSIxNDI5MTc5NzcxIj44NDM8L2tleT48L2ZvcmVpZ24ta2V5cz48cmVmLXR5cGUg
bmFtZT0iUGVyc29uYWwgQ29tbXVuaWNhdGlvbiI+MjY8L3JlZi10eXBlPjxjb250cmlidXRvcnM+
PGF1dGhvcnM+PGF1dGhvcj5LaW5nLCBNPC9hdXRob3I+PC9hdXRob3JzPjxzZWNvbmRhcnktYXV0
aG9ycz48YXV0aG9yPiBQdWJsaWMgTGVjdHVyZSw8L2F1dGhvcj48L3NlY29uZGFyeS1hdXRob3Jz
PjwvY29udHJpYnV0b3JzPjx0aXRsZXM+PHRpdGxlPkNvbW1lbnRzIG9uOiBJbnRlZ3JhdGVkIFJl
cG9ydGluZyBhbmQgdGhlIEludGVncmF0ZWQgUmVwb3J0PC90aXRsZT48L3RpdGxlcz48ZGF0ZXM+
PHllYXI+MjAxMjwveWVhcj48cHViLWRhdGVzPjxkYXRlPjIzIE9jdG9iZXIgPC9kYXRlPjwvcHVi
LWRhdGVzPjwvZGF0ZXM+PHB1Yi1sb2NhdGlvbj5JbnRlcm5hdGlvbmFsIENvcnBvcmF0ZSBHb3Zl
cm5hbmNlIENvbmZlcmVuY2UsIEpvaGFubmVzYnVyZywgU291dGggQWZyaWNhPC9wdWItbG9jYXRp
b24+PHVybHM+PC91cmxzPjwvcmVjb3JkPjwvQ2l0ZT48L0VuZE5vdGU+AG==
</w:fldData>
        </w:fldChar>
      </w:r>
      <w:r w:rsidRPr="00CB3382">
        <w:rPr>
          <w:sz w:val="22"/>
          <w:szCs w:val="22"/>
        </w:rPr>
        <w:instrText xml:space="preserve"> ADDIN EN.CITE.DATA </w:instrText>
      </w:r>
      <w:r w:rsidRPr="00CB3382">
        <w:rPr>
          <w:sz w:val="22"/>
          <w:szCs w:val="22"/>
        </w:rPr>
      </w:r>
      <w:r w:rsidRPr="00CB3382">
        <w:rPr>
          <w:sz w:val="22"/>
          <w:szCs w:val="22"/>
        </w:rPr>
        <w:fldChar w:fldCharType="end"/>
      </w:r>
      <w:r w:rsidRPr="00CB3382">
        <w:rPr>
          <w:sz w:val="22"/>
          <w:szCs w:val="22"/>
        </w:rPr>
      </w:r>
      <w:r w:rsidRPr="00CB3382">
        <w:rPr>
          <w:sz w:val="22"/>
          <w:szCs w:val="22"/>
        </w:rPr>
        <w:fldChar w:fldCharType="separate"/>
      </w:r>
      <w:r w:rsidRPr="00CB3382">
        <w:rPr>
          <w:noProof/>
          <w:sz w:val="22"/>
          <w:szCs w:val="22"/>
        </w:rPr>
        <w:t>(IOD, 2009; King, 2012; Atkins and Maroun, 2014)</w:t>
      </w:r>
      <w:r w:rsidRPr="00CB3382">
        <w:rPr>
          <w:sz w:val="22"/>
          <w:szCs w:val="22"/>
        </w:rPr>
        <w:fldChar w:fldCharType="end"/>
      </w:r>
      <w:r w:rsidRPr="00CB3382">
        <w:rPr>
          <w:sz w:val="22"/>
          <w:szCs w:val="22"/>
        </w:rPr>
        <w:t xml:space="preserve"> and ought to provide a comprehensive assessment of how the respective organisation is managing financial and non-financial metrics in order to generate sustainable returns </w:t>
      </w:r>
      <w:r w:rsidRPr="00CB3382">
        <w:rPr>
          <w:sz w:val="22"/>
          <w:szCs w:val="22"/>
        </w:rPr>
        <w:fldChar w:fldCharType="begin"/>
      </w:r>
      <w:r w:rsidRPr="00CB3382">
        <w:rPr>
          <w:sz w:val="22"/>
          <w:szCs w:val="22"/>
        </w:rPr>
        <w:instrText xml:space="preserve"> ADDIN EN.CITE &lt;EndNote&gt;&lt;Cite&gt;&lt;Author&gt;IRCSA&lt;/Author&gt;&lt;Year&gt;2011&lt;/Year&gt;&lt;RecNum&gt;235&lt;/RecNum&gt;&lt;DisplayText&gt;(IRCSA, 2011)&lt;/DisplayText&gt;&lt;record&gt;&lt;rec-number&gt;235&lt;/rec-number&gt;&lt;foreign-keys&gt;&lt;key app="EN" db-id="pfprds9vnp20wveepzbp5ss3war5srwv9v9t" timestamp="1422354523"&gt;235&lt;/key&gt;&lt;/foreign-keys&gt;&lt;ref-type name="Electronic Article"&gt;43&lt;/ref-type&gt;&lt;contributors&gt;&lt;authors&gt;&lt;author&gt;IRCSA&lt;/author&gt;&lt;/authors&gt;&lt;/contributors&gt;&lt;titles&gt;&lt;title&gt;Framework for Integrated Reporting and the Integrated Report&lt;/title&gt;&lt;/titles&gt;&lt;dates&gt;&lt;year&gt;2011&lt;/year&gt;&lt;pub-dates&gt;&lt;date&gt;5 June 2012&lt;/date&gt;&lt;/pub-dates&gt;&lt;/dates&gt;&lt;publisher&gt;The Integrated Reporting Committee of South Africa,&lt;/publisher&gt;&lt;urls&gt;&lt;related-urls&gt;&lt;url&gt;www.sustainabilitysa.org&lt;/url&gt;&lt;/related-urls&gt;&lt;/urls&gt;&lt;access-date&gt;11 February  2011&lt;/access-date&gt;&lt;/record&gt;&lt;/Cite&gt;&lt;/EndNote&gt;</w:instrText>
      </w:r>
      <w:r w:rsidRPr="00CB3382">
        <w:rPr>
          <w:sz w:val="22"/>
          <w:szCs w:val="22"/>
        </w:rPr>
        <w:fldChar w:fldCharType="separate"/>
      </w:r>
      <w:r w:rsidRPr="00CB3382">
        <w:rPr>
          <w:noProof/>
          <w:sz w:val="22"/>
          <w:szCs w:val="22"/>
        </w:rPr>
        <w:t>(IRCSA, 2011)</w:t>
      </w:r>
      <w:r w:rsidRPr="00CB3382">
        <w:rPr>
          <w:sz w:val="22"/>
          <w:szCs w:val="22"/>
        </w:rPr>
        <w:fldChar w:fldCharType="end"/>
      </w:r>
      <w:r w:rsidRPr="00CB3382">
        <w:rPr>
          <w:sz w:val="22"/>
          <w:szCs w:val="22"/>
        </w:rPr>
        <w:t xml:space="preserve">. </w:t>
      </w:r>
      <w:r w:rsidR="00A4220E" w:rsidRPr="00CB3382">
        <w:rPr>
          <w:sz w:val="22"/>
          <w:szCs w:val="22"/>
        </w:rPr>
        <w:t>T</w:t>
      </w:r>
      <w:r w:rsidRPr="00CB3382">
        <w:rPr>
          <w:sz w:val="22"/>
          <w:szCs w:val="22"/>
        </w:rPr>
        <w:t>he disclosure</w:t>
      </w:r>
      <w:r w:rsidR="00C60181" w:rsidRPr="00CB3382">
        <w:rPr>
          <w:sz w:val="22"/>
          <w:szCs w:val="22"/>
        </w:rPr>
        <w:t xml:space="preserve"> score is</w:t>
      </w:r>
      <w:r w:rsidR="00A4220E" w:rsidRPr="00CB3382">
        <w:rPr>
          <w:sz w:val="22"/>
          <w:szCs w:val="22"/>
        </w:rPr>
        <w:t xml:space="preserve">, therefore, </w:t>
      </w:r>
      <w:r w:rsidR="00C60181" w:rsidRPr="00CB3382">
        <w:rPr>
          <w:sz w:val="22"/>
          <w:szCs w:val="22"/>
        </w:rPr>
        <w:t>used as a proxy for the</w:t>
      </w:r>
      <w:r w:rsidR="00D12193" w:rsidRPr="00CB3382">
        <w:rPr>
          <w:sz w:val="22"/>
          <w:szCs w:val="22"/>
        </w:rPr>
        <w:t xml:space="preserve"> relative </w:t>
      </w:r>
      <w:r w:rsidR="00C60181" w:rsidRPr="00CB3382">
        <w:rPr>
          <w:sz w:val="22"/>
          <w:szCs w:val="22"/>
        </w:rPr>
        <w:t xml:space="preserve">level of detail being provided </w:t>
      </w:r>
      <w:r w:rsidR="000262DF" w:rsidRPr="00CB3382">
        <w:rPr>
          <w:sz w:val="22"/>
          <w:szCs w:val="22"/>
        </w:rPr>
        <w:t xml:space="preserve">by companies to their stakeholders. The </w:t>
      </w:r>
      <w:r w:rsidR="00C60181" w:rsidRPr="00CB3382">
        <w:rPr>
          <w:sz w:val="22"/>
          <w:szCs w:val="22"/>
        </w:rPr>
        <w:t>extent to which information is included in the integrated report (rather than the sustainability report) is used as a surrogate for the</w:t>
      </w:r>
      <w:r w:rsidR="00D12193" w:rsidRPr="00CB3382">
        <w:rPr>
          <w:sz w:val="22"/>
          <w:szCs w:val="22"/>
        </w:rPr>
        <w:t xml:space="preserve"> relative </w:t>
      </w:r>
      <w:r w:rsidR="00C60181" w:rsidRPr="00CB3382">
        <w:rPr>
          <w:sz w:val="22"/>
          <w:szCs w:val="22"/>
        </w:rPr>
        <w:t>emphasis</w:t>
      </w:r>
      <w:r w:rsidR="00B34DFA" w:rsidRPr="00CB3382">
        <w:rPr>
          <w:sz w:val="22"/>
          <w:szCs w:val="22"/>
        </w:rPr>
        <w:t xml:space="preserve"> on </w:t>
      </w:r>
      <w:r w:rsidRPr="00CB3382">
        <w:rPr>
          <w:sz w:val="22"/>
          <w:szCs w:val="22"/>
        </w:rPr>
        <w:t>biodiversity issues</w:t>
      </w:r>
      <w:r w:rsidR="00D12193" w:rsidRPr="00CB3382">
        <w:rPr>
          <w:sz w:val="22"/>
          <w:szCs w:val="22"/>
        </w:rPr>
        <w:t xml:space="preserve"> (listed in Table 2)</w:t>
      </w:r>
      <w:r w:rsidR="000262DF" w:rsidRPr="00CB3382">
        <w:rPr>
          <w:sz w:val="22"/>
          <w:szCs w:val="22"/>
        </w:rPr>
        <w:t xml:space="preserve">. The </w:t>
      </w:r>
      <w:r w:rsidR="00A4220E" w:rsidRPr="00CB3382">
        <w:rPr>
          <w:sz w:val="22"/>
          <w:szCs w:val="22"/>
        </w:rPr>
        <w:t>data in Figure 3</w:t>
      </w:r>
      <w:r w:rsidRPr="00CB3382">
        <w:rPr>
          <w:sz w:val="22"/>
          <w:szCs w:val="22"/>
        </w:rPr>
        <w:t xml:space="preserve"> </w:t>
      </w:r>
      <w:r w:rsidR="00D12193" w:rsidRPr="00CB3382">
        <w:rPr>
          <w:sz w:val="22"/>
          <w:szCs w:val="22"/>
        </w:rPr>
        <w:t xml:space="preserve">is </w:t>
      </w:r>
      <w:r w:rsidRPr="00CB3382">
        <w:rPr>
          <w:sz w:val="22"/>
          <w:szCs w:val="22"/>
        </w:rPr>
        <w:t xml:space="preserve">represented in the following matrix. </w:t>
      </w:r>
    </w:p>
    <w:tbl>
      <w:tblPr>
        <w:tblStyle w:val="TableGrid"/>
        <w:tblW w:w="9464" w:type="dxa"/>
        <w:jc w:val="center"/>
        <w:tblLook w:val="04A0" w:firstRow="1" w:lastRow="0" w:firstColumn="1" w:lastColumn="0" w:noHBand="0" w:noVBand="1"/>
      </w:tblPr>
      <w:tblGrid>
        <w:gridCol w:w="1101"/>
        <w:gridCol w:w="1842"/>
        <w:gridCol w:w="2268"/>
        <w:gridCol w:w="2127"/>
        <w:gridCol w:w="2126"/>
      </w:tblGrid>
      <w:tr w:rsidR="00C60181" w14:paraId="78959F55" w14:textId="77777777" w:rsidTr="00D12193">
        <w:trPr>
          <w:jc w:val="center"/>
        </w:trPr>
        <w:tc>
          <w:tcPr>
            <w:tcW w:w="9464" w:type="dxa"/>
            <w:gridSpan w:val="5"/>
            <w:shd w:val="clear" w:color="auto" w:fill="D9D9D9" w:themeFill="background1" w:themeFillShade="D9"/>
          </w:tcPr>
          <w:p w14:paraId="60820F66" w14:textId="77777777" w:rsidR="00C60181" w:rsidRPr="005519C0" w:rsidRDefault="009F1571" w:rsidP="00BF0172">
            <w:pPr>
              <w:spacing w:after="0"/>
              <w:jc w:val="center"/>
              <w:rPr>
                <w:b/>
                <w:color w:val="auto"/>
                <w:sz w:val="22"/>
                <w:szCs w:val="22"/>
              </w:rPr>
            </w:pPr>
            <w:r>
              <w:rPr>
                <w:b/>
                <w:color w:val="auto"/>
                <w:sz w:val="22"/>
                <w:szCs w:val="22"/>
              </w:rPr>
              <w:t>Table 3</w:t>
            </w:r>
            <w:r w:rsidR="00C60181" w:rsidRPr="005519C0">
              <w:rPr>
                <w:b/>
                <w:color w:val="auto"/>
                <w:sz w:val="22"/>
                <w:szCs w:val="22"/>
              </w:rPr>
              <w:t>: Product market matrix</w:t>
            </w:r>
            <w:r w:rsidR="00035DC4">
              <w:rPr>
                <w:rStyle w:val="FootnoteReference"/>
                <w:b/>
                <w:color w:val="auto"/>
                <w:sz w:val="22"/>
                <w:szCs w:val="22"/>
              </w:rPr>
              <w:footnoteReference w:id="10"/>
            </w:r>
          </w:p>
        </w:tc>
      </w:tr>
      <w:tr w:rsidR="00C60181" w14:paraId="2C0CD226" w14:textId="77777777" w:rsidTr="00D12193">
        <w:trPr>
          <w:jc w:val="center"/>
        </w:trPr>
        <w:tc>
          <w:tcPr>
            <w:tcW w:w="2943" w:type="dxa"/>
            <w:gridSpan w:val="2"/>
            <w:vMerge w:val="restart"/>
            <w:shd w:val="clear" w:color="auto" w:fill="D9D9D9" w:themeFill="background1" w:themeFillShade="D9"/>
          </w:tcPr>
          <w:p w14:paraId="1F0E7392" w14:textId="77777777" w:rsidR="00C60181" w:rsidRDefault="00C60181" w:rsidP="00715C30">
            <w:pPr>
              <w:spacing w:after="0"/>
              <w:jc w:val="both"/>
              <w:rPr>
                <w:sz w:val="22"/>
                <w:szCs w:val="22"/>
              </w:rPr>
            </w:pPr>
          </w:p>
        </w:tc>
        <w:tc>
          <w:tcPr>
            <w:tcW w:w="6521" w:type="dxa"/>
            <w:gridSpan w:val="3"/>
            <w:shd w:val="clear" w:color="auto" w:fill="D9D9D9" w:themeFill="background1" w:themeFillShade="D9"/>
          </w:tcPr>
          <w:p w14:paraId="08746CE7" w14:textId="77777777" w:rsidR="00C60181" w:rsidRPr="009F1571" w:rsidRDefault="00C60181" w:rsidP="00BF0172">
            <w:pPr>
              <w:spacing w:after="0"/>
              <w:jc w:val="center"/>
              <w:rPr>
                <w:b/>
                <w:sz w:val="22"/>
                <w:szCs w:val="22"/>
              </w:rPr>
            </w:pPr>
            <w:r w:rsidRPr="009F1571">
              <w:rPr>
                <w:b/>
                <w:sz w:val="22"/>
                <w:szCs w:val="22"/>
              </w:rPr>
              <w:t>Emphasis</w:t>
            </w:r>
            <w:r w:rsidRPr="009F1571">
              <w:rPr>
                <w:rStyle w:val="FootnoteReference"/>
                <w:b/>
                <w:sz w:val="22"/>
                <w:szCs w:val="22"/>
              </w:rPr>
              <w:footnoteReference w:id="11"/>
            </w:r>
          </w:p>
          <w:p w14:paraId="75828A9E" w14:textId="77777777" w:rsidR="00C60181" w:rsidRPr="009F1571" w:rsidRDefault="00C60181" w:rsidP="00BF0172">
            <w:pPr>
              <w:spacing w:after="0"/>
              <w:jc w:val="center"/>
              <w:rPr>
                <w:b/>
                <w:sz w:val="22"/>
                <w:szCs w:val="22"/>
              </w:rPr>
            </w:pPr>
          </w:p>
        </w:tc>
      </w:tr>
      <w:tr w:rsidR="00C60181" w14:paraId="545B32E0" w14:textId="77777777" w:rsidTr="00D12193">
        <w:trPr>
          <w:jc w:val="center"/>
        </w:trPr>
        <w:tc>
          <w:tcPr>
            <w:tcW w:w="2943" w:type="dxa"/>
            <w:gridSpan w:val="2"/>
            <w:vMerge/>
            <w:shd w:val="clear" w:color="auto" w:fill="D9D9D9" w:themeFill="background1" w:themeFillShade="D9"/>
          </w:tcPr>
          <w:p w14:paraId="02E6D44D" w14:textId="77777777" w:rsidR="00C60181" w:rsidRDefault="00C60181" w:rsidP="00715C30">
            <w:pPr>
              <w:spacing w:after="0"/>
              <w:jc w:val="both"/>
              <w:rPr>
                <w:sz w:val="22"/>
                <w:szCs w:val="22"/>
              </w:rPr>
            </w:pPr>
          </w:p>
        </w:tc>
        <w:tc>
          <w:tcPr>
            <w:tcW w:w="2268" w:type="dxa"/>
            <w:shd w:val="clear" w:color="auto" w:fill="D9D9D9" w:themeFill="background1" w:themeFillShade="D9"/>
          </w:tcPr>
          <w:p w14:paraId="6C6B2EF0" w14:textId="77777777" w:rsidR="00C60181" w:rsidRPr="009F1571" w:rsidRDefault="00C60181" w:rsidP="00BF0172">
            <w:pPr>
              <w:spacing w:after="0"/>
              <w:jc w:val="center"/>
              <w:rPr>
                <w:b/>
                <w:sz w:val="22"/>
                <w:szCs w:val="22"/>
              </w:rPr>
            </w:pPr>
            <w:r w:rsidRPr="009F1571">
              <w:rPr>
                <w:b/>
                <w:sz w:val="22"/>
                <w:szCs w:val="22"/>
              </w:rPr>
              <w:t>High</w:t>
            </w:r>
          </w:p>
          <w:p w14:paraId="66F4AA65" w14:textId="77777777" w:rsidR="00C60181" w:rsidRPr="009F1571" w:rsidRDefault="00C60181" w:rsidP="00BF0172">
            <w:pPr>
              <w:spacing w:after="0"/>
              <w:jc w:val="center"/>
              <w:rPr>
                <w:b/>
                <w:sz w:val="22"/>
                <w:szCs w:val="22"/>
              </w:rPr>
            </w:pPr>
          </w:p>
        </w:tc>
        <w:tc>
          <w:tcPr>
            <w:tcW w:w="2127" w:type="dxa"/>
            <w:shd w:val="clear" w:color="auto" w:fill="D9D9D9" w:themeFill="background1" w:themeFillShade="D9"/>
          </w:tcPr>
          <w:p w14:paraId="5339C32D" w14:textId="77777777" w:rsidR="00C60181" w:rsidRPr="009F1571" w:rsidRDefault="00C60181" w:rsidP="00BF0172">
            <w:pPr>
              <w:spacing w:after="0"/>
              <w:jc w:val="center"/>
              <w:rPr>
                <w:b/>
                <w:sz w:val="22"/>
                <w:szCs w:val="22"/>
              </w:rPr>
            </w:pPr>
            <w:r w:rsidRPr="009F1571">
              <w:rPr>
                <w:b/>
                <w:sz w:val="22"/>
                <w:szCs w:val="22"/>
              </w:rPr>
              <w:t>Medium</w:t>
            </w:r>
          </w:p>
        </w:tc>
        <w:tc>
          <w:tcPr>
            <w:tcW w:w="2126" w:type="dxa"/>
            <w:shd w:val="clear" w:color="auto" w:fill="D9D9D9" w:themeFill="background1" w:themeFillShade="D9"/>
          </w:tcPr>
          <w:p w14:paraId="6A01710F" w14:textId="77777777" w:rsidR="00C60181" w:rsidRPr="009F1571" w:rsidRDefault="00C60181" w:rsidP="00BF0172">
            <w:pPr>
              <w:spacing w:after="0"/>
              <w:jc w:val="center"/>
              <w:rPr>
                <w:b/>
                <w:sz w:val="22"/>
                <w:szCs w:val="22"/>
              </w:rPr>
            </w:pPr>
            <w:r w:rsidRPr="009F1571">
              <w:rPr>
                <w:b/>
                <w:sz w:val="22"/>
                <w:szCs w:val="22"/>
              </w:rPr>
              <w:t>Low</w:t>
            </w:r>
          </w:p>
        </w:tc>
      </w:tr>
      <w:tr w:rsidR="00C60181" w14:paraId="4EF59759" w14:textId="77777777" w:rsidTr="00D12193">
        <w:trPr>
          <w:jc w:val="center"/>
        </w:trPr>
        <w:tc>
          <w:tcPr>
            <w:tcW w:w="1101" w:type="dxa"/>
            <w:vMerge w:val="restart"/>
            <w:shd w:val="clear" w:color="auto" w:fill="D9D9D9" w:themeFill="background1" w:themeFillShade="D9"/>
            <w:textDirection w:val="btLr"/>
            <w:vAlign w:val="center"/>
          </w:tcPr>
          <w:p w14:paraId="49BBA0D4" w14:textId="77777777" w:rsidR="00C60181" w:rsidRPr="009F1571" w:rsidRDefault="00C60181" w:rsidP="00BF0172">
            <w:pPr>
              <w:spacing w:after="0"/>
              <w:ind w:left="113" w:right="113"/>
              <w:jc w:val="center"/>
              <w:rPr>
                <w:b/>
                <w:sz w:val="22"/>
                <w:szCs w:val="22"/>
              </w:rPr>
            </w:pPr>
            <w:r w:rsidRPr="009F1571">
              <w:rPr>
                <w:b/>
                <w:sz w:val="22"/>
                <w:szCs w:val="22"/>
              </w:rPr>
              <w:t>Detail</w:t>
            </w:r>
            <w:r w:rsidR="00B34DFA">
              <w:rPr>
                <w:rStyle w:val="FootnoteReference"/>
                <w:b/>
                <w:sz w:val="22"/>
                <w:szCs w:val="22"/>
              </w:rPr>
              <w:footnoteReference w:id="12"/>
            </w:r>
          </w:p>
        </w:tc>
        <w:tc>
          <w:tcPr>
            <w:tcW w:w="1842" w:type="dxa"/>
            <w:shd w:val="clear" w:color="auto" w:fill="D9D9D9" w:themeFill="background1" w:themeFillShade="D9"/>
            <w:vAlign w:val="center"/>
          </w:tcPr>
          <w:p w14:paraId="3E15BC9B" w14:textId="77777777" w:rsidR="00C60181" w:rsidRPr="009F1571" w:rsidRDefault="00C60181" w:rsidP="00715C30">
            <w:pPr>
              <w:spacing w:after="0"/>
              <w:jc w:val="both"/>
              <w:rPr>
                <w:b/>
                <w:sz w:val="22"/>
                <w:szCs w:val="22"/>
              </w:rPr>
            </w:pPr>
            <w:r w:rsidRPr="009F1571">
              <w:rPr>
                <w:b/>
                <w:sz w:val="22"/>
                <w:szCs w:val="22"/>
              </w:rPr>
              <w:t>High</w:t>
            </w:r>
          </w:p>
        </w:tc>
        <w:tc>
          <w:tcPr>
            <w:tcW w:w="2268" w:type="dxa"/>
            <w:shd w:val="clear" w:color="auto" w:fill="auto"/>
            <w:vAlign w:val="center"/>
          </w:tcPr>
          <w:p w14:paraId="62F16D1C" w14:textId="77777777" w:rsidR="00A94519" w:rsidRPr="00FC636A" w:rsidRDefault="00A94519" w:rsidP="00BF0172">
            <w:pPr>
              <w:spacing w:after="0"/>
              <w:jc w:val="center"/>
              <w:rPr>
                <w:b/>
                <w:color w:val="943634" w:themeColor="accent2" w:themeShade="BF"/>
                <w:sz w:val="22"/>
                <w:szCs w:val="22"/>
              </w:rPr>
            </w:pPr>
          </w:p>
          <w:p w14:paraId="62F3AD1A" w14:textId="77777777" w:rsidR="00C60181" w:rsidRPr="00FC636A" w:rsidRDefault="00A94519" w:rsidP="00BF0172">
            <w:pPr>
              <w:spacing w:after="0"/>
              <w:jc w:val="center"/>
              <w:rPr>
                <w:b/>
                <w:color w:val="943634" w:themeColor="accent2" w:themeShade="BF"/>
                <w:sz w:val="22"/>
                <w:szCs w:val="22"/>
              </w:rPr>
            </w:pPr>
            <w:r w:rsidRPr="00FC636A">
              <w:rPr>
                <w:b/>
                <w:color w:val="943634" w:themeColor="accent2" w:themeShade="BF"/>
                <w:sz w:val="22"/>
                <w:szCs w:val="22"/>
              </w:rPr>
              <w:t>Risk</w:t>
            </w:r>
          </w:p>
          <w:p w14:paraId="3944A7CC" w14:textId="77777777" w:rsidR="00A94519" w:rsidRPr="00FC636A" w:rsidRDefault="00A94519" w:rsidP="00BF0172">
            <w:pPr>
              <w:spacing w:after="0"/>
              <w:jc w:val="center"/>
              <w:rPr>
                <w:b/>
                <w:color w:val="943634" w:themeColor="accent2" w:themeShade="BF"/>
                <w:sz w:val="22"/>
                <w:szCs w:val="22"/>
              </w:rPr>
            </w:pPr>
          </w:p>
          <w:p w14:paraId="19E5FF6C" w14:textId="77777777" w:rsidR="00A94519" w:rsidRPr="00FC636A" w:rsidRDefault="00A94519" w:rsidP="00BF0172">
            <w:pPr>
              <w:spacing w:after="0"/>
              <w:jc w:val="center"/>
              <w:rPr>
                <w:b/>
                <w:color w:val="943634" w:themeColor="accent2" w:themeShade="BF"/>
                <w:sz w:val="22"/>
                <w:szCs w:val="22"/>
              </w:rPr>
            </w:pPr>
            <w:r w:rsidRPr="00FC636A">
              <w:rPr>
                <w:b/>
                <w:color w:val="943634" w:themeColor="accent2" w:themeShade="BF"/>
                <w:sz w:val="22"/>
                <w:szCs w:val="22"/>
              </w:rPr>
              <w:t>Social engagement</w:t>
            </w:r>
          </w:p>
          <w:p w14:paraId="2784A28F" w14:textId="77777777" w:rsidR="00A94519" w:rsidRPr="00FC636A" w:rsidRDefault="00A94519" w:rsidP="00BF0172">
            <w:pPr>
              <w:spacing w:after="0"/>
              <w:jc w:val="center"/>
              <w:rPr>
                <w:sz w:val="22"/>
                <w:szCs w:val="22"/>
              </w:rPr>
            </w:pPr>
          </w:p>
        </w:tc>
        <w:tc>
          <w:tcPr>
            <w:tcW w:w="2127" w:type="dxa"/>
            <w:shd w:val="clear" w:color="auto" w:fill="auto"/>
            <w:vAlign w:val="center"/>
          </w:tcPr>
          <w:p w14:paraId="265D1700" w14:textId="77777777" w:rsidR="005519C0" w:rsidRPr="00FC636A" w:rsidRDefault="005519C0" w:rsidP="00BF0172">
            <w:pPr>
              <w:spacing w:after="0"/>
              <w:jc w:val="center"/>
              <w:rPr>
                <w:b/>
                <w:color w:val="1F497D" w:themeColor="text2"/>
                <w:sz w:val="22"/>
                <w:szCs w:val="22"/>
              </w:rPr>
            </w:pPr>
            <w:r w:rsidRPr="00FC636A">
              <w:rPr>
                <w:b/>
                <w:color w:val="1F497D" w:themeColor="text2"/>
                <w:sz w:val="22"/>
                <w:szCs w:val="22"/>
              </w:rPr>
              <w:t>Risk</w:t>
            </w:r>
          </w:p>
          <w:p w14:paraId="5C4826AD" w14:textId="77777777" w:rsidR="00C60181" w:rsidRPr="00FC636A" w:rsidRDefault="00C60181" w:rsidP="00BF0172">
            <w:pPr>
              <w:spacing w:after="0"/>
              <w:jc w:val="center"/>
              <w:rPr>
                <w:b/>
                <w:sz w:val="22"/>
                <w:szCs w:val="22"/>
              </w:rPr>
            </w:pPr>
          </w:p>
        </w:tc>
        <w:tc>
          <w:tcPr>
            <w:tcW w:w="2126" w:type="dxa"/>
            <w:shd w:val="clear" w:color="auto" w:fill="auto"/>
          </w:tcPr>
          <w:p w14:paraId="5700A638" w14:textId="77777777" w:rsidR="00C60181" w:rsidRPr="00FC636A" w:rsidRDefault="00C60181" w:rsidP="00BF0172">
            <w:pPr>
              <w:spacing w:after="0"/>
              <w:jc w:val="center"/>
              <w:rPr>
                <w:sz w:val="22"/>
                <w:szCs w:val="22"/>
              </w:rPr>
            </w:pPr>
          </w:p>
        </w:tc>
      </w:tr>
      <w:tr w:rsidR="00C60181" w14:paraId="7F9AD0AB" w14:textId="77777777" w:rsidTr="00D12193">
        <w:trPr>
          <w:jc w:val="center"/>
        </w:trPr>
        <w:tc>
          <w:tcPr>
            <w:tcW w:w="1101" w:type="dxa"/>
            <w:vMerge/>
            <w:shd w:val="clear" w:color="auto" w:fill="D9D9D9" w:themeFill="background1" w:themeFillShade="D9"/>
          </w:tcPr>
          <w:p w14:paraId="3EBC057A" w14:textId="77777777" w:rsidR="00C60181" w:rsidRPr="009F1571" w:rsidRDefault="00C60181" w:rsidP="00715C30">
            <w:pPr>
              <w:spacing w:after="0"/>
              <w:jc w:val="both"/>
              <w:rPr>
                <w:b/>
                <w:sz w:val="22"/>
                <w:szCs w:val="22"/>
              </w:rPr>
            </w:pPr>
          </w:p>
        </w:tc>
        <w:tc>
          <w:tcPr>
            <w:tcW w:w="1842" w:type="dxa"/>
            <w:shd w:val="clear" w:color="auto" w:fill="D9D9D9" w:themeFill="background1" w:themeFillShade="D9"/>
            <w:vAlign w:val="center"/>
          </w:tcPr>
          <w:p w14:paraId="4E2AF27C" w14:textId="77777777" w:rsidR="00C60181" w:rsidRPr="009F1571" w:rsidRDefault="00C60181" w:rsidP="00715C30">
            <w:pPr>
              <w:spacing w:after="0"/>
              <w:jc w:val="both"/>
              <w:rPr>
                <w:b/>
                <w:sz w:val="22"/>
                <w:szCs w:val="22"/>
              </w:rPr>
            </w:pPr>
            <w:r w:rsidRPr="009F1571">
              <w:rPr>
                <w:b/>
                <w:sz w:val="22"/>
                <w:szCs w:val="22"/>
              </w:rPr>
              <w:t>Above average</w:t>
            </w:r>
          </w:p>
        </w:tc>
        <w:tc>
          <w:tcPr>
            <w:tcW w:w="2268" w:type="dxa"/>
            <w:shd w:val="clear" w:color="auto" w:fill="auto"/>
            <w:vAlign w:val="center"/>
          </w:tcPr>
          <w:p w14:paraId="60A55EBB" w14:textId="77777777" w:rsidR="00A94519" w:rsidRPr="00FC636A" w:rsidRDefault="00A94519" w:rsidP="00BF0172">
            <w:pPr>
              <w:spacing w:after="0"/>
              <w:jc w:val="center"/>
              <w:rPr>
                <w:b/>
                <w:color w:val="1F497D" w:themeColor="text2"/>
                <w:sz w:val="22"/>
                <w:szCs w:val="22"/>
              </w:rPr>
            </w:pPr>
          </w:p>
          <w:p w14:paraId="4330040D" w14:textId="77777777" w:rsidR="00C60181" w:rsidRPr="00FC636A" w:rsidRDefault="005519C0" w:rsidP="00BF0172">
            <w:pPr>
              <w:spacing w:after="0"/>
              <w:jc w:val="center"/>
              <w:rPr>
                <w:b/>
                <w:color w:val="1F497D" w:themeColor="text2"/>
                <w:sz w:val="22"/>
                <w:szCs w:val="22"/>
              </w:rPr>
            </w:pPr>
            <w:r w:rsidRPr="00FC636A">
              <w:rPr>
                <w:b/>
                <w:color w:val="1F497D" w:themeColor="text2"/>
                <w:sz w:val="22"/>
                <w:szCs w:val="22"/>
              </w:rPr>
              <w:t>Performance evaluation</w:t>
            </w:r>
          </w:p>
          <w:p w14:paraId="24183194" w14:textId="77777777" w:rsidR="00A94519" w:rsidRPr="00FC636A" w:rsidRDefault="00A94519" w:rsidP="00BF0172">
            <w:pPr>
              <w:spacing w:after="0"/>
              <w:jc w:val="center"/>
              <w:rPr>
                <w:b/>
                <w:color w:val="1F497D" w:themeColor="text2"/>
                <w:sz w:val="22"/>
                <w:szCs w:val="22"/>
              </w:rPr>
            </w:pPr>
          </w:p>
          <w:p w14:paraId="4F32BFD9" w14:textId="77777777" w:rsidR="00A94519" w:rsidRPr="00FC636A" w:rsidRDefault="00A94519" w:rsidP="00BF0172">
            <w:pPr>
              <w:spacing w:after="0"/>
              <w:jc w:val="center"/>
              <w:rPr>
                <w:b/>
                <w:color w:val="943634" w:themeColor="accent2" w:themeShade="BF"/>
                <w:sz w:val="22"/>
                <w:szCs w:val="22"/>
              </w:rPr>
            </w:pPr>
            <w:r w:rsidRPr="00FC636A">
              <w:rPr>
                <w:b/>
                <w:color w:val="943634" w:themeColor="accent2" w:themeShade="BF"/>
                <w:sz w:val="22"/>
                <w:szCs w:val="22"/>
              </w:rPr>
              <w:t>Scene-setting</w:t>
            </w:r>
          </w:p>
          <w:p w14:paraId="68F6D3CD" w14:textId="77777777" w:rsidR="00A94519" w:rsidRPr="00FC636A" w:rsidRDefault="00A94519" w:rsidP="00BF0172">
            <w:pPr>
              <w:spacing w:after="0"/>
              <w:jc w:val="center"/>
              <w:rPr>
                <w:b/>
                <w:color w:val="1F497D" w:themeColor="text2"/>
                <w:sz w:val="22"/>
                <w:szCs w:val="22"/>
              </w:rPr>
            </w:pPr>
          </w:p>
          <w:p w14:paraId="602855DC" w14:textId="77777777" w:rsidR="00A94519" w:rsidRPr="00FC636A" w:rsidRDefault="00A94519" w:rsidP="00BF0172">
            <w:pPr>
              <w:spacing w:after="0"/>
              <w:jc w:val="center"/>
              <w:rPr>
                <w:b/>
                <w:sz w:val="22"/>
                <w:szCs w:val="22"/>
              </w:rPr>
            </w:pPr>
          </w:p>
        </w:tc>
        <w:tc>
          <w:tcPr>
            <w:tcW w:w="2127" w:type="dxa"/>
            <w:shd w:val="clear" w:color="auto" w:fill="auto"/>
            <w:vAlign w:val="center"/>
          </w:tcPr>
          <w:p w14:paraId="0672B277" w14:textId="77777777" w:rsidR="00C60181" w:rsidRPr="00FC636A" w:rsidRDefault="00C60181" w:rsidP="00BF0172">
            <w:pPr>
              <w:spacing w:after="0"/>
              <w:jc w:val="center"/>
              <w:rPr>
                <w:sz w:val="22"/>
                <w:szCs w:val="22"/>
              </w:rPr>
            </w:pPr>
          </w:p>
        </w:tc>
        <w:tc>
          <w:tcPr>
            <w:tcW w:w="2126" w:type="dxa"/>
            <w:shd w:val="clear" w:color="auto" w:fill="auto"/>
          </w:tcPr>
          <w:p w14:paraId="79353507" w14:textId="77777777" w:rsidR="00A94519" w:rsidRPr="00FC636A" w:rsidRDefault="00A94519" w:rsidP="00BF0172">
            <w:pPr>
              <w:spacing w:after="0"/>
              <w:jc w:val="center"/>
              <w:rPr>
                <w:b/>
                <w:color w:val="1F497D" w:themeColor="text2"/>
                <w:sz w:val="22"/>
                <w:szCs w:val="22"/>
              </w:rPr>
            </w:pPr>
          </w:p>
          <w:p w14:paraId="0940376C" w14:textId="77777777" w:rsidR="00C60181" w:rsidRPr="00FC636A" w:rsidRDefault="005519C0" w:rsidP="00BF0172">
            <w:pPr>
              <w:spacing w:after="0"/>
              <w:jc w:val="center"/>
              <w:rPr>
                <w:b/>
                <w:sz w:val="22"/>
                <w:szCs w:val="22"/>
              </w:rPr>
            </w:pPr>
            <w:r w:rsidRPr="00FC636A">
              <w:rPr>
                <w:b/>
                <w:color w:val="1F497D" w:themeColor="text2"/>
                <w:sz w:val="22"/>
                <w:szCs w:val="22"/>
              </w:rPr>
              <w:t>Species-related</w:t>
            </w:r>
          </w:p>
        </w:tc>
      </w:tr>
      <w:tr w:rsidR="00C60181" w14:paraId="12519A12" w14:textId="77777777" w:rsidTr="00D12193">
        <w:trPr>
          <w:jc w:val="center"/>
        </w:trPr>
        <w:tc>
          <w:tcPr>
            <w:tcW w:w="1101" w:type="dxa"/>
            <w:vMerge/>
            <w:shd w:val="clear" w:color="auto" w:fill="D9D9D9" w:themeFill="background1" w:themeFillShade="D9"/>
          </w:tcPr>
          <w:p w14:paraId="7144374A" w14:textId="77777777" w:rsidR="00C60181" w:rsidRPr="009F1571" w:rsidRDefault="00C60181" w:rsidP="00715C30">
            <w:pPr>
              <w:spacing w:after="0"/>
              <w:jc w:val="both"/>
              <w:rPr>
                <w:b/>
                <w:sz w:val="22"/>
                <w:szCs w:val="22"/>
              </w:rPr>
            </w:pPr>
          </w:p>
        </w:tc>
        <w:tc>
          <w:tcPr>
            <w:tcW w:w="1842" w:type="dxa"/>
            <w:shd w:val="clear" w:color="auto" w:fill="D9D9D9" w:themeFill="background1" w:themeFillShade="D9"/>
            <w:vAlign w:val="center"/>
          </w:tcPr>
          <w:p w14:paraId="610A05CC" w14:textId="77777777" w:rsidR="00C60181" w:rsidRPr="009F1571" w:rsidRDefault="00C60181" w:rsidP="00715C30">
            <w:pPr>
              <w:spacing w:after="0"/>
              <w:jc w:val="both"/>
              <w:rPr>
                <w:b/>
                <w:sz w:val="22"/>
                <w:szCs w:val="22"/>
              </w:rPr>
            </w:pPr>
            <w:r w:rsidRPr="009F1571">
              <w:rPr>
                <w:b/>
                <w:sz w:val="22"/>
                <w:szCs w:val="22"/>
              </w:rPr>
              <w:t>Below average</w:t>
            </w:r>
          </w:p>
        </w:tc>
        <w:tc>
          <w:tcPr>
            <w:tcW w:w="2268" w:type="dxa"/>
            <w:shd w:val="clear" w:color="auto" w:fill="auto"/>
            <w:vAlign w:val="center"/>
          </w:tcPr>
          <w:p w14:paraId="588D3CF2" w14:textId="77777777" w:rsidR="00A94519" w:rsidRPr="00FC636A" w:rsidRDefault="00A94519" w:rsidP="00BF0172">
            <w:pPr>
              <w:spacing w:after="0"/>
              <w:jc w:val="center"/>
              <w:rPr>
                <w:b/>
                <w:color w:val="1F497D" w:themeColor="text2"/>
                <w:sz w:val="22"/>
                <w:szCs w:val="22"/>
              </w:rPr>
            </w:pPr>
          </w:p>
          <w:p w14:paraId="3D6807F3" w14:textId="77777777" w:rsidR="00C60181" w:rsidRPr="00FC636A" w:rsidRDefault="005519C0" w:rsidP="00BF0172">
            <w:pPr>
              <w:spacing w:after="0"/>
              <w:jc w:val="center"/>
              <w:rPr>
                <w:b/>
                <w:color w:val="1F497D" w:themeColor="text2"/>
                <w:sz w:val="22"/>
                <w:szCs w:val="22"/>
              </w:rPr>
            </w:pPr>
            <w:r w:rsidRPr="00FC636A">
              <w:rPr>
                <w:b/>
                <w:color w:val="1F497D" w:themeColor="text2"/>
                <w:sz w:val="22"/>
                <w:szCs w:val="22"/>
              </w:rPr>
              <w:t>Scene-setting</w:t>
            </w:r>
          </w:p>
          <w:p w14:paraId="5B05CEAA" w14:textId="77777777" w:rsidR="00A94519" w:rsidRPr="00FC636A" w:rsidRDefault="00A94519" w:rsidP="00BF0172">
            <w:pPr>
              <w:spacing w:after="0"/>
              <w:jc w:val="center"/>
              <w:rPr>
                <w:b/>
                <w:color w:val="1F497D" w:themeColor="text2"/>
                <w:sz w:val="22"/>
                <w:szCs w:val="22"/>
              </w:rPr>
            </w:pPr>
          </w:p>
          <w:p w14:paraId="08D6445A" w14:textId="77777777" w:rsidR="00A94519" w:rsidRPr="00FC636A" w:rsidRDefault="00A94519" w:rsidP="00BF0172">
            <w:pPr>
              <w:spacing w:after="0"/>
              <w:jc w:val="center"/>
              <w:rPr>
                <w:b/>
                <w:color w:val="943634" w:themeColor="accent2" w:themeShade="BF"/>
                <w:sz w:val="22"/>
                <w:szCs w:val="22"/>
              </w:rPr>
            </w:pPr>
            <w:r w:rsidRPr="00FC636A">
              <w:rPr>
                <w:b/>
                <w:color w:val="943634" w:themeColor="accent2" w:themeShade="BF"/>
                <w:sz w:val="22"/>
                <w:szCs w:val="22"/>
              </w:rPr>
              <w:t>Species-related</w:t>
            </w:r>
          </w:p>
          <w:p w14:paraId="1F08D616" w14:textId="77777777" w:rsidR="00A94519" w:rsidRPr="00FC636A" w:rsidRDefault="00A94519" w:rsidP="00BF0172">
            <w:pPr>
              <w:spacing w:after="0"/>
              <w:jc w:val="center"/>
              <w:rPr>
                <w:b/>
                <w:color w:val="943634" w:themeColor="accent2" w:themeShade="BF"/>
                <w:sz w:val="22"/>
                <w:szCs w:val="22"/>
              </w:rPr>
            </w:pPr>
          </w:p>
          <w:p w14:paraId="3109D5F9" w14:textId="77777777" w:rsidR="00A94519" w:rsidRPr="00FC636A" w:rsidRDefault="00A94519" w:rsidP="00BF0172">
            <w:pPr>
              <w:spacing w:after="0"/>
              <w:jc w:val="center"/>
              <w:rPr>
                <w:b/>
                <w:color w:val="943634" w:themeColor="accent2" w:themeShade="BF"/>
                <w:sz w:val="22"/>
                <w:szCs w:val="22"/>
              </w:rPr>
            </w:pPr>
            <w:r w:rsidRPr="00FC636A">
              <w:rPr>
                <w:b/>
                <w:color w:val="943634" w:themeColor="accent2" w:themeShade="BF"/>
                <w:sz w:val="22"/>
                <w:szCs w:val="22"/>
              </w:rPr>
              <w:t>Performance evaluation</w:t>
            </w:r>
          </w:p>
          <w:p w14:paraId="61626BF9" w14:textId="77777777" w:rsidR="00A94519" w:rsidRPr="00FC636A" w:rsidRDefault="00A94519" w:rsidP="00BF0172">
            <w:pPr>
              <w:spacing w:after="0"/>
              <w:jc w:val="center"/>
              <w:rPr>
                <w:b/>
                <w:color w:val="1F497D" w:themeColor="text2"/>
                <w:sz w:val="22"/>
                <w:szCs w:val="22"/>
              </w:rPr>
            </w:pPr>
          </w:p>
          <w:p w14:paraId="17D52A58" w14:textId="77777777" w:rsidR="00A94519" w:rsidRPr="00FC636A" w:rsidRDefault="00A94519" w:rsidP="00BF0172">
            <w:pPr>
              <w:spacing w:after="0"/>
              <w:jc w:val="center"/>
              <w:rPr>
                <w:b/>
                <w:color w:val="943634" w:themeColor="accent2" w:themeShade="BF"/>
                <w:sz w:val="22"/>
                <w:szCs w:val="22"/>
              </w:rPr>
            </w:pPr>
            <w:r w:rsidRPr="00FC636A">
              <w:rPr>
                <w:b/>
                <w:color w:val="943634" w:themeColor="accent2" w:themeShade="BF"/>
                <w:sz w:val="22"/>
                <w:szCs w:val="22"/>
              </w:rPr>
              <w:t>Internal management</w:t>
            </w:r>
          </w:p>
          <w:p w14:paraId="67C6213F" w14:textId="77777777" w:rsidR="00A94519" w:rsidRPr="00FC636A" w:rsidRDefault="00A94519" w:rsidP="00BF0172">
            <w:pPr>
              <w:spacing w:after="0"/>
              <w:jc w:val="center"/>
              <w:rPr>
                <w:b/>
                <w:color w:val="1F497D" w:themeColor="text2"/>
                <w:sz w:val="22"/>
                <w:szCs w:val="22"/>
              </w:rPr>
            </w:pPr>
          </w:p>
          <w:p w14:paraId="36F65F54" w14:textId="77777777" w:rsidR="00A94519" w:rsidRPr="00FC636A" w:rsidRDefault="00A94519" w:rsidP="00BF0172">
            <w:pPr>
              <w:spacing w:after="0"/>
              <w:jc w:val="center"/>
              <w:rPr>
                <w:b/>
                <w:color w:val="1F497D" w:themeColor="text2"/>
                <w:sz w:val="22"/>
                <w:szCs w:val="22"/>
              </w:rPr>
            </w:pPr>
            <w:r w:rsidRPr="00FC636A">
              <w:rPr>
                <w:b/>
                <w:color w:val="943634" w:themeColor="accent2" w:themeShade="BF"/>
                <w:sz w:val="22"/>
                <w:szCs w:val="22"/>
              </w:rPr>
              <w:t>External report</w:t>
            </w:r>
          </w:p>
        </w:tc>
        <w:tc>
          <w:tcPr>
            <w:tcW w:w="2127" w:type="dxa"/>
            <w:shd w:val="clear" w:color="auto" w:fill="auto"/>
            <w:vAlign w:val="center"/>
          </w:tcPr>
          <w:p w14:paraId="24B3F382" w14:textId="77777777" w:rsidR="00C60181" w:rsidRPr="00FC636A" w:rsidRDefault="005519C0" w:rsidP="00BF0172">
            <w:pPr>
              <w:spacing w:after="0"/>
              <w:jc w:val="center"/>
              <w:rPr>
                <w:b/>
                <w:color w:val="1F497D" w:themeColor="text2"/>
                <w:sz w:val="22"/>
                <w:szCs w:val="22"/>
              </w:rPr>
            </w:pPr>
            <w:r w:rsidRPr="00FC636A">
              <w:rPr>
                <w:b/>
                <w:color w:val="1F497D" w:themeColor="text2"/>
                <w:sz w:val="22"/>
                <w:szCs w:val="22"/>
              </w:rPr>
              <w:t>External reports</w:t>
            </w:r>
          </w:p>
        </w:tc>
        <w:tc>
          <w:tcPr>
            <w:tcW w:w="2126" w:type="dxa"/>
            <w:shd w:val="clear" w:color="auto" w:fill="auto"/>
          </w:tcPr>
          <w:p w14:paraId="26917B79" w14:textId="77777777" w:rsidR="00A94519" w:rsidRPr="00FC636A" w:rsidRDefault="00A94519" w:rsidP="00BF0172">
            <w:pPr>
              <w:spacing w:after="0"/>
              <w:jc w:val="center"/>
              <w:rPr>
                <w:b/>
                <w:color w:val="1F497D" w:themeColor="text2"/>
                <w:sz w:val="22"/>
                <w:szCs w:val="22"/>
              </w:rPr>
            </w:pPr>
          </w:p>
          <w:p w14:paraId="363AA21B" w14:textId="77777777" w:rsidR="00C60181" w:rsidRPr="00FC636A" w:rsidRDefault="005519C0" w:rsidP="00BF0172">
            <w:pPr>
              <w:spacing w:after="0"/>
              <w:jc w:val="center"/>
              <w:rPr>
                <w:b/>
                <w:color w:val="1F497D" w:themeColor="text2"/>
                <w:sz w:val="22"/>
                <w:szCs w:val="22"/>
              </w:rPr>
            </w:pPr>
            <w:r w:rsidRPr="00FC636A">
              <w:rPr>
                <w:b/>
                <w:color w:val="1F497D" w:themeColor="text2"/>
                <w:sz w:val="22"/>
                <w:szCs w:val="22"/>
              </w:rPr>
              <w:t>Social engagements</w:t>
            </w:r>
          </w:p>
          <w:p w14:paraId="0269B4C9" w14:textId="77777777" w:rsidR="005519C0" w:rsidRPr="00FC636A" w:rsidRDefault="005519C0" w:rsidP="00BF0172">
            <w:pPr>
              <w:spacing w:after="0"/>
              <w:jc w:val="center"/>
              <w:rPr>
                <w:b/>
                <w:color w:val="1F497D" w:themeColor="text2"/>
                <w:sz w:val="22"/>
                <w:szCs w:val="22"/>
              </w:rPr>
            </w:pPr>
          </w:p>
          <w:p w14:paraId="2C4947BB" w14:textId="77777777" w:rsidR="005519C0" w:rsidRPr="00FC636A" w:rsidRDefault="005519C0" w:rsidP="00BF0172">
            <w:pPr>
              <w:spacing w:after="0"/>
              <w:jc w:val="center"/>
              <w:rPr>
                <w:b/>
                <w:sz w:val="22"/>
                <w:szCs w:val="22"/>
              </w:rPr>
            </w:pPr>
            <w:r w:rsidRPr="00FC636A">
              <w:rPr>
                <w:b/>
                <w:color w:val="1F497D" w:themeColor="text2"/>
                <w:sz w:val="22"/>
                <w:szCs w:val="22"/>
              </w:rPr>
              <w:t>Internal management</w:t>
            </w:r>
          </w:p>
        </w:tc>
      </w:tr>
    </w:tbl>
    <w:p w14:paraId="5F905371" w14:textId="548D1FDE" w:rsidR="00035DC4" w:rsidRPr="00CB3382" w:rsidRDefault="00E03927" w:rsidP="00715C30">
      <w:pPr>
        <w:spacing w:line="360" w:lineRule="auto"/>
        <w:jc w:val="both"/>
        <w:rPr>
          <w:sz w:val="22"/>
          <w:szCs w:val="22"/>
        </w:rPr>
      </w:pPr>
      <w:r w:rsidRPr="00CB3382">
        <w:rPr>
          <w:sz w:val="22"/>
          <w:szCs w:val="22"/>
        </w:rPr>
        <w:lastRenderedPageBreak/>
        <w:t>Both the mining and food sectors placed a</w:t>
      </w:r>
      <w:r w:rsidR="00BF0172" w:rsidRPr="00CB3382">
        <w:rPr>
          <w:sz w:val="22"/>
          <w:szCs w:val="22"/>
        </w:rPr>
        <w:t xml:space="preserve"> relatively </w:t>
      </w:r>
      <w:r w:rsidRPr="00CB3382">
        <w:rPr>
          <w:sz w:val="22"/>
          <w:szCs w:val="22"/>
        </w:rPr>
        <w:t xml:space="preserve">high emphasis on risk-related disclosures with this axial code accounting for over 25% of the total disclosure score for each sector. These disclosures were also concentrated in the integrated report </w:t>
      </w:r>
      <w:r w:rsidR="00035DC4" w:rsidRPr="00CB3382">
        <w:rPr>
          <w:i/>
          <w:sz w:val="22"/>
          <w:szCs w:val="22"/>
        </w:rPr>
        <w:t xml:space="preserve">initially </w:t>
      </w:r>
      <w:r w:rsidRPr="00CB3382">
        <w:rPr>
          <w:sz w:val="22"/>
          <w:szCs w:val="22"/>
        </w:rPr>
        <w:t>suggesting</w:t>
      </w:r>
      <w:r w:rsidR="00035DC4" w:rsidRPr="00CB3382">
        <w:rPr>
          <w:sz w:val="22"/>
          <w:szCs w:val="22"/>
        </w:rPr>
        <w:t xml:space="preserve"> </w:t>
      </w:r>
      <w:r w:rsidRPr="00CB3382">
        <w:rPr>
          <w:sz w:val="22"/>
          <w:szCs w:val="22"/>
        </w:rPr>
        <w:t>that the respective organisations are aware of the relevance of biodiversity-associated risks and the importance of providing information on these risks to stakeholders. Given the high inherent biodiversity risk for these industries at leas</w:t>
      </w:r>
      <w:r w:rsidR="00D12193" w:rsidRPr="00CB3382">
        <w:rPr>
          <w:sz w:val="22"/>
          <w:szCs w:val="22"/>
        </w:rPr>
        <w:t xml:space="preserve">t some risk disclosure is </w:t>
      </w:r>
      <w:r w:rsidRPr="00CB3382">
        <w:rPr>
          <w:sz w:val="22"/>
          <w:szCs w:val="22"/>
        </w:rPr>
        <w:t>expected</w:t>
      </w:r>
      <w:r w:rsidR="00FF6913" w:rsidRPr="00CB3382">
        <w:rPr>
          <w:sz w:val="22"/>
          <w:szCs w:val="22"/>
        </w:rPr>
        <w:t xml:space="preserve">. For the mining sector in particular, the content analysis showed that there was some effort to identify specific risks, particular environmental incidents and the materiality of the related biodiversity impact. </w:t>
      </w:r>
    </w:p>
    <w:p w14:paraId="3EDE0B04" w14:textId="29A2CFA2" w:rsidR="00842022" w:rsidRPr="00CB3382" w:rsidRDefault="00FF6913" w:rsidP="00715C30">
      <w:pPr>
        <w:spacing w:line="360" w:lineRule="auto"/>
        <w:jc w:val="both"/>
        <w:rPr>
          <w:sz w:val="22"/>
          <w:szCs w:val="22"/>
        </w:rPr>
      </w:pPr>
      <w:r w:rsidRPr="00CB3382">
        <w:rPr>
          <w:sz w:val="22"/>
          <w:szCs w:val="22"/>
        </w:rPr>
        <w:t>On average,</w:t>
      </w:r>
      <w:r w:rsidR="00A4220E" w:rsidRPr="00CB3382">
        <w:rPr>
          <w:sz w:val="22"/>
          <w:szCs w:val="22"/>
        </w:rPr>
        <w:t xml:space="preserve"> however, </w:t>
      </w:r>
      <w:r w:rsidRPr="00CB3382">
        <w:rPr>
          <w:sz w:val="22"/>
          <w:szCs w:val="22"/>
        </w:rPr>
        <w:t>biodiversity-related i</w:t>
      </w:r>
      <w:r w:rsidR="00C20CAB" w:rsidRPr="00CB3382">
        <w:rPr>
          <w:sz w:val="22"/>
          <w:szCs w:val="22"/>
        </w:rPr>
        <w:t>nformation is only reported 59 or 60</w:t>
      </w:r>
      <w:r w:rsidRPr="00CB3382">
        <w:rPr>
          <w:sz w:val="22"/>
          <w:szCs w:val="22"/>
        </w:rPr>
        <w:t xml:space="preserve"> times</w:t>
      </w:r>
      <w:r w:rsidR="00C20CAB" w:rsidRPr="00CB3382">
        <w:rPr>
          <w:sz w:val="22"/>
          <w:szCs w:val="22"/>
        </w:rPr>
        <w:t xml:space="preserve">, on average, </w:t>
      </w:r>
      <w:r w:rsidRPr="00CB3382">
        <w:rPr>
          <w:sz w:val="22"/>
          <w:szCs w:val="22"/>
        </w:rPr>
        <w:t>in the integrated reports of companies in the mining and food industry, respectively, over the 3 years.  Added to this is the fact that</w:t>
      </w:r>
      <w:r w:rsidR="00566E61" w:rsidRPr="00CB3382">
        <w:rPr>
          <w:sz w:val="22"/>
          <w:szCs w:val="22"/>
        </w:rPr>
        <w:t xml:space="preserve"> </w:t>
      </w:r>
      <w:r w:rsidRPr="00CB3382">
        <w:rPr>
          <w:sz w:val="22"/>
          <w:szCs w:val="22"/>
        </w:rPr>
        <w:t xml:space="preserve">insufficient detail is provided to ensure adequate accountability. </w:t>
      </w:r>
      <w:r w:rsidR="00682B66" w:rsidRPr="00CB3382">
        <w:rPr>
          <w:sz w:val="22"/>
          <w:szCs w:val="22"/>
        </w:rPr>
        <w:t>For example,</w:t>
      </w:r>
      <w:r w:rsidR="00BF32BC" w:rsidRPr="00CB3382">
        <w:rPr>
          <w:sz w:val="22"/>
          <w:szCs w:val="22"/>
        </w:rPr>
        <w:t xml:space="preserve"> Figure 1 and Figure 2 show that disclosures </w:t>
      </w:r>
      <w:r w:rsidR="00566E61" w:rsidRPr="00CB3382">
        <w:rPr>
          <w:sz w:val="22"/>
          <w:szCs w:val="22"/>
        </w:rPr>
        <w:t xml:space="preserve">on </w:t>
      </w:r>
      <w:r w:rsidR="00BF32BC" w:rsidRPr="00CB3382">
        <w:rPr>
          <w:sz w:val="22"/>
          <w:szCs w:val="22"/>
        </w:rPr>
        <w:t xml:space="preserve">internal management make one of the lowest contributions to the total disclosure score of the mining (9%) and food (7%) industry. </w:t>
      </w:r>
      <w:r w:rsidR="00C20CAB" w:rsidRPr="00CB3382">
        <w:rPr>
          <w:sz w:val="22"/>
          <w:szCs w:val="22"/>
        </w:rPr>
        <w:t>Consequently,</w:t>
      </w:r>
      <w:r w:rsidR="00FB6340" w:rsidRPr="00CB3382">
        <w:rPr>
          <w:sz w:val="22"/>
          <w:szCs w:val="22"/>
        </w:rPr>
        <w:t xml:space="preserve"> little is known </w:t>
      </w:r>
      <w:r w:rsidR="00C20CAB" w:rsidRPr="00CB3382">
        <w:rPr>
          <w:sz w:val="22"/>
          <w:szCs w:val="22"/>
        </w:rPr>
        <w:t xml:space="preserve">about these companies’ specific actions and success or failures in terms of biodiversity management. </w:t>
      </w:r>
      <w:r w:rsidR="00BF32BC" w:rsidRPr="00CB3382">
        <w:rPr>
          <w:sz w:val="22"/>
          <w:szCs w:val="22"/>
        </w:rPr>
        <w:t xml:space="preserve">In addition, Table 3 </w:t>
      </w:r>
      <w:r w:rsidR="00566E61" w:rsidRPr="00CB3382">
        <w:rPr>
          <w:sz w:val="22"/>
          <w:szCs w:val="22"/>
        </w:rPr>
        <w:t>and Figure 3</w:t>
      </w:r>
      <w:r w:rsidR="00035DC4" w:rsidRPr="00CB3382">
        <w:rPr>
          <w:sz w:val="22"/>
          <w:szCs w:val="22"/>
        </w:rPr>
        <w:t xml:space="preserve"> show</w:t>
      </w:r>
      <w:r w:rsidR="00FB6340" w:rsidRPr="00CB3382">
        <w:rPr>
          <w:sz w:val="22"/>
          <w:szCs w:val="22"/>
        </w:rPr>
        <w:t xml:space="preserve"> that the</w:t>
      </w:r>
      <w:r w:rsidR="00BF32BC" w:rsidRPr="00CB3382">
        <w:rPr>
          <w:sz w:val="22"/>
          <w:szCs w:val="22"/>
        </w:rPr>
        <w:t xml:space="preserve"> little information is provided by the former sector is often located in the sustainability reports, suggesting that mining companies are, on average, placing less emphasis on this type of disclosure.  </w:t>
      </w:r>
    </w:p>
    <w:p w14:paraId="675960AF" w14:textId="0F4A11A4" w:rsidR="008D7B27" w:rsidRPr="00CB3382" w:rsidRDefault="00BF32BC" w:rsidP="00715C30">
      <w:pPr>
        <w:spacing w:line="360" w:lineRule="auto"/>
        <w:jc w:val="both"/>
        <w:rPr>
          <w:sz w:val="22"/>
          <w:szCs w:val="22"/>
        </w:rPr>
      </w:pPr>
      <w:r w:rsidRPr="00CB3382">
        <w:rPr>
          <w:sz w:val="22"/>
          <w:szCs w:val="22"/>
        </w:rPr>
        <w:t>Companies in</w:t>
      </w:r>
      <w:r w:rsidR="00842022" w:rsidRPr="00CB3382">
        <w:rPr>
          <w:sz w:val="22"/>
          <w:szCs w:val="22"/>
        </w:rPr>
        <w:t xml:space="preserve"> the</w:t>
      </w:r>
      <w:r w:rsidR="00C20CAB" w:rsidRPr="00CB3382">
        <w:rPr>
          <w:sz w:val="22"/>
          <w:szCs w:val="22"/>
        </w:rPr>
        <w:t xml:space="preserve"> food industry </w:t>
      </w:r>
      <w:r w:rsidRPr="00CB3382">
        <w:rPr>
          <w:sz w:val="22"/>
          <w:szCs w:val="22"/>
        </w:rPr>
        <w:t xml:space="preserve">may be placing most of their internal management information in integrated reports (Table 3) but specific biodiversity action plans are not apparent and there is no indication of a dedicated biodiversity officer for ensuring an integrated approach for managing biodiversity risk </w:t>
      </w:r>
      <w:r w:rsidRPr="00CB3382">
        <w:rPr>
          <w:sz w:val="22"/>
          <w:szCs w:val="22"/>
        </w:rPr>
        <w:fldChar w:fldCharType="begin"/>
      </w:r>
      <w:r w:rsidRPr="00CB3382">
        <w:rPr>
          <w:sz w:val="22"/>
          <w:szCs w:val="22"/>
        </w:rPr>
        <w:instrText xml:space="preserve"> ADDIN EN.CITE &lt;EndNote&gt;&lt;Cite&gt;&lt;Author&gt;Grabsch&lt;/Author&gt;&lt;Year&gt;2012&lt;/Year&gt;&lt;RecNum&gt;3&lt;/RecNum&gt;&lt;Prefix&gt;see also &lt;/Prefix&gt;&lt;DisplayText&gt;(see also Grabsch et al, 2012; van Liempd and Busch, 2013)&lt;/DisplayText&gt;&lt;record&gt;&lt;rec-number&gt;3&lt;/rec-number&gt;&lt;foreign-keys&gt;&lt;key app="EN" db-id="zzadwwarxt9zrjezwf6pawrz9dffs9pptwzz" timestamp="1429175509"&gt;3&lt;/key&gt;&lt;/foreign-keys&gt;&lt;ref-type name="Generic"&gt;13&lt;/ref-type&gt;&lt;contributors&gt;&lt;authors&gt;&lt;author&gt;Grabsch, Carmen&lt;/author&gt;&lt;author&gt;Jones, Michael John&lt;/author&gt;&lt;author&gt;Solomon, Jill Frances&lt;/author&gt;&lt;/authors&gt;&lt;/contributors&gt;&lt;titles&gt;&lt;title&gt;Accounting for biodiversity in crisis: A European Perspective&lt;/title&gt;&lt;/titles&gt;&lt;dates&gt;&lt;year&gt;2012&lt;/year&gt;&lt;/dates&gt;&lt;publisher&gt;working paper, Kings College, London&lt;/publisher&gt;&lt;urls&gt;&lt;/urls&gt;&lt;/record&gt;&lt;/Cite&gt;&lt;Cite&gt;&lt;Author&gt;van Liempd&lt;/Author&gt;&lt;Year&gt;2013&lt;/Year&gt;&lt;RecNum&gt;786&lt;/RecNum&gt;&lt;record&gt;&lt;rec-number&gt;786&lt;/rec-number&gt;&lt;foreign-keys&gt;&lt;key app="EN" db-id="pfprds9vnp20wveepzbp5ss3war5srwv9v9t" timestamp="1425294316"&gt;786&lt;/key&gt;&lt;/foreign-keys&gt;&lt;ref-type name="Journal Article"&gt;17&lt;/ref-type&gt;&lt;contributors&gt;&lt;authors&gt;&lt;author&gt;van Liempd, Dennis&lt;/author&gt;&lt;author&gt;Busch, Jacob&lt;/author&gt;&lt;/authors&gt;&lt;/contributors&gt;&lt;titles&gt;&lt;title&gt;Biodiversity reporting in Denmark&lt;/title&gt;&lt;secondary-title&gt;Accounting, Auditing &amp;amp; Accountability Journal&lt;/secondary-title&gt;&lt;/titles&gt;&lt;periodical&gt;&lt;full-title&gt;Accounting, Auditing &amp;amp; Accountability Journal&lt;/full-title&gt;&lt;/periodical&gt;&lt;pages&gt;833-872&lt;/pages&gt;&lt;volume&gt;26&lt;/volume&gt;&lt;number&gt;5&lt;/number&gt;&lt;dates&gt;&lt;year&gt;2013&lt;/year&gt;&lt;pub-dates&gt;&lt;date&gt;2013/06/14&lt;/date&gt;&lt;/pub-dates&gt;&lt;/dates&gt;&lt;publisher&gt;Emerald&lt;/publisher&gt;&lt;isbn&gt;0951-3574&lt;/isbn&gt;&lt;urls&gt;&lt;related-urls&gt;&lt;url&gt;http://dx.doi.org/10.1108/AAAJ:02-2013-1232&lt;/url&gt;&lt;/related-urls&gt;&lt;/urls&gt;&lt;electronic-resource-num&gt;10.1108/AAAJ:02-2013-1232&lt;/electronic-resource-num&gt;&lt;access-date&gt;2015/03/02&lt;/access-date&gt;&lt;/record&gt;&lt;/Cite&gt;&lt;/EndNote&gt;</w:instrText>
      </w:r>
      <w:r w:rsidRPr="00CB3382">
        <w:rPr>
          <w:sz w:val="22"/>
          <w:szCs w:val="22"/>
        </w:rPr>
        <w:fldChar w:fldCharType="separate"/>
      </w:r>
      <w:r w:rsidRPr="00CB3382">
        <w:rPr>
          <w:noProof/>
          <w:sz w:val="22"/>
          <w:szCs w:val="22"/>
        </w:rPr>
        <w:t>(see also Grabsch et al, 2012; van Liempd and Busch, 2013)</w:t>
      </w:r>
      <w:r w:rsidRPr="00CB3382">
        <w:rPr>
          <w:sz w:val="22"/>
          <w:szCs w:val="22"/>
        </w:rPr>
        <w:fldChar w:fldCharType="end"/>
      </w:r>
      <w:r w:rsidR="00446D7F" w:rsidRPr="00CB3382">
        <w:rPr>
          <w:sz w:val="22"/>
          <w:szCs w:val="22"/>
        </w:rPr>
        <w:t>. Where references were made to specific plans for managing biodive</w:t>
      </w:r>
      <w:r w:rsidR="00842022" w:rsidRPr="00CB3382">
        <w:rPr>
          <w:sz w:val="22"/>
          <w:szCs w:val="22"/>
        </w:rPr>
        <w:t>rsity</w:t>
      </w:r>
      <w:r w:rsidR="00446D7F" w:rsidRPr="00CB3382">
        <w:rPr>
          <w:sz w:val="22"/>
          <w:szCs w:val="22"/>
        </w:rPr>
        <w:t>, these were normally accompanied by an explanation of the relevant legislation or code of practice which required the initiative suggesting a compliance motive rather than a genuine interest in prudential biodiversity management</w:t>
      </w:r>
      <w:r w:rsidR="000F1598" w:rsidRPr="00CB3382">
        <w:rPr>
          <w:sz w:val="22"/>
          <w:szCs w:val="22"/>
        </w:rPr>
        <w:t xml:space="preserve"> (as indicated by the low level of detail per Figure </w:t>
      </w:r>
      <w:r w:rsidR="00CB3382">
        <w:rPr>
          <w:sz w:val="22"/>
          <w:szCs w:val="22"/>
        </w:rPr>
        <w:t>3</w:t>
      </w:r>
      <w:r w:rsidR="000F1598" w:rsidRPr="00CB3382">
        <w:rPr>
          <w:sz w:val="22"/>
          <w:szCs w:val="22"/>
        </w:rPr>
        <w:t xml:space="preserve"> and Table 3). </w:t>
      </w:r>
    </w:p>
    <w:p w14:paraId="6ADEF74F" w14:textId="605E2122" w:rsidR="00BF32BC" w:rsidRPr="00CB3382" w:rsidRDefault="008D7B27" w:rsidP="00715C30">
      <w:pPr>
        <w:spacing w:line="360" w:lineRule="auto"/>
        <w:jc w:val="both"/>
        <w:rPr>
          <w:sz w:val="22"/>
          <w:szCs w:val="22"/>
        </w:rPr>
      </w:pPr>
      <w:r w:rsidRPr="00CB3382">
        <w:rPr>
          <w:sz w:val="22"/>
          <w:szCs w:val="22"/>
        </w:rPr>
        <w:t xml:space="preserve">Adding to this view is the nature of disclosure dealing with reporting guidelines. </w:t>
      </w:r>
      <w:r w:rsidR="000F1598" w:rsidRPr="00CB3382">
        <w:rPr>
          <w:sz w:val="22"/>
          <w:szCs w:val="22"/>
        </w:rPr>
        <w:t xml:space="preserve">The food sector may be including external reporting disclosures in their integrated reports but the level of </w:t>
      </w:r>
      <w:r w:rsidR="00566E61" w:rsidRPr="00CB3382">
        <w:rPr>
          <w:sz w:val="22"/>
          <w:szCs w:val="22"/>
        </w:rPr>
        <w:t>detail is low (Table 3; Figure 3)</w:t>
      </w:r>
      <w:r w:rsidR="000F1598" w:rsidRPr="00CB3382">
        <w:rPr>
          <w:sz w:val="22"/>
          <w:szCs w:val="22"/>
        </w:rPr>
        <w:t>. When it came to mining companies, there was little emphasis on external reporting in their integrated reports (Table 3</w:t>
      </w:r>
      <w:r w:rsidR="00566E61" w:rsidRPr="00CB3382">
        <w:rPr>
          <w:sz w:val="22"/>
          <w:szCs w:val="22"/>
        </w:rPr>
        <w:t>; Figure 3</w:t>
      </w:r>
      <w:r w:rsidR="000F1598" w:rsidRPr="00CB3382">
        <w:rPr>
          <w:sz w:val="22"/>
          <w:szCs w:val="22"/>
        </w:rPr>
        <w:t xml:space="preserve">) and what was included in the sustainability reports was not specific. </w:t>
      </w:r>
      <w:r w:rsidRPr="00CB3382">
        <w:rPr>
          <w:sz w:val="22"/>
          <w:szCs w:val="22"/>
        </w:rPr>
        <w:t xml:space="preserve">The information being included in the integrated or sustainability reports </w:t>
      </w:r>
      <w:r w:rsidR="00035DC4" w:rsidRPr="00CB3382">
        <w:rPr>
          <w:sz w:val="22"/>
          <w:szCs w:val="22"/>
        </w:rPr>
        <w:t xml:space="preserve">in both sectors </w:t>
      </w:r>
      <w:r w:rsidR="000F1598" w:rsidRPr="00CB3382">
        <w:rPr>
          <w:sz w:val="22"/>
          <w:szCs w:val="22"/>
        </w:rPr>
        <w:t xml:space="preserve">mostly </w:t>
      </w:r>
      <w:r w:rsidRPr="00CB3382">
        <w:rPr>
          <w:sz w:val="22"/>
          <w:szCs w:val="22"/>
        </w:rPr>
        <w:t>addressed whether or not and the extent to which the relevant reporting framework</w:t>
      </w:r>
      <w:r w:rsidR="00842022" w:rsidRPr="00CB3382">
        <w:rPr>
          <w:sz w:val="22"/>
          <w:szCs w:val="22"/>
        </w:rPr>
        <w:t>s were</w:t>
      </w:r>
      <w:r w:rsidRPr="00CB3382">
        <w:rPr>
          <w:sz w:val="22"/>
          <w:szCs w:val="22"/>
        </w:rPr>
        <w:t xml:space="preserve"> being applied. There was no </w:t>
      </w:r>
      <w:r w:rsidRPr="00CB3382">
        <w:rPr>
          <w:sz w:val="22"/>
          <w:szCs w:val="22"/>
        </w:rPr>
        <w:lastRenderedPageBreak/>
        <w:t>indication that these were being used to create new lines of performance measurement and evaluation. Similarly, target pe</w:t>
      </w:r>
      <w:r w:rsidR="00FB6340" w:rsidRPr="00CB3382">
        <w:rPr>
          <w:sz w:val="22"/>
          <w:szCs w:val="22"/>
        </w:rPr>
        <w:t>rformance and cost disclosure were</w:t>
      </w:r>
      <w:r w:rsidRPr="00CB3382">
        <w:rPr>
          <w:sz w:val="22"/>
          <w:szCs w:val="22"/>
        </w:rPr>
        <w:t xml:space="preserve"> generic</w:t>
      </w:r>
      <w:r w:rsidR="00842022" w:rsidRPr="00CB3382">
        <w:rPr>
          <w:sz w:val="22"/>
          <w:szCs w:val="22"/>
        </w:rPr>
        <w:t xml:space="preserve">. Some companies made reference to issues such climate change, pollution prevention, emission monitoring or biodiversity loss. This, however, constituted only 16% of biodiversity disclosures by mining companies and a mere 4% of the total disclosure score of the food sector. Contrary to the recommendations of the </w:t>
      </w:r>
      <w:r w:rsidR="00842022" w:rsidRPr="00CB3382">
        <w:rPr>
          <w:sz w:val="22"/>
          <w:szCs w:val="22"/>
        </w:rPr>
        <w:fldChar w:fldCharType="begin"/>
      </w:r>
      <w:r w:rsidR="00842022" w:rsidRPr="00CB3382">
        <w:rPr>
          <w:sz w:val="22"/>
          <w:szCs w:val="22"/>
        </w:rPr>
        <w:instrText xml:space="preserve"> ADDIN EN.CITE &lt;EndNote&gt;&lt;Cite AuthorYear="1"&gt;&lt;Author&gt;IIRC&lt;/Author&gt;&lt;Year&gt;2013&lt;/Year&gt;&lt;RecNum&gt;759&lt;/RecNum&gt;&lt;DisplayText&gt;IIRC (2013)&lt;/DisplayText&gt;&lt;record&gt;&lt;rec-number&gt;759&lt;/rec-number&gt;&lt;foreign-keys&gt;&lt;key app="EN" db-id="pfprds9vnp20wveepzbp5ss3war5srwv9v9t" timestamp="1423920637"&gt;759&lt;/key&gt;&lt;/foreign-keys&gt;&lt;ref-type name="Electronic Article"&gt;43&lt;/ref-type&gt;&lt;contributors&gt;&lt;authors&gt;&lt;author&gt;IIRC&lt;/author&gt;&lt;/authors&gt;&lt;/contributors&gt;&lt;titles&gt;&lt;title&gt;The International Framework: Integrated Reporting&lt;/title&gt;&lt;/titles&gt;&lt;dates&gt;&lt;year&gt;2013&lt;/year&gt;&lt;pub-dates&gt;&lt;date&gt;1 October 2013&lt;/date&gt;&lt;/pub-dates&gt;&lt;/dates&gt;&lt;publisher&gt;The International Integrated Reporting Council&lt;/publisher&gt;&lt;urls&gt;&lt;related-urls&gt;&lt;url&gt;http://www.theiirc.org/wp-content/uploads/2013/12/13-12-08-THE-INTERNATIONAL-IR-FRAMEWORK-2-1.pdf&lt;/url&gt;&lt;/related-urls&gt;&lt;/urls&gt;&lt;/record&gt;&lt;/Cite&gt;&lt;/EndNote&gt;</w:instrText>
      </w:r>
      <w:r w:rsidR="00842022" w:rsidRPr="00CB3382">
        <w:rPr>
          <w:sz w:val="22"/>
          <w:szCs w:val="22"/>
        </w:rPr>
        <w:fldChar w:fldCharType="separate"/>
      </w:r>
      <w:r w:rsidR="00842022" w:rsidRPr="00CB3382">
        <w:rPr>
          <w:noProof/>
          <w:sz w:val="22"/>
          <w:szCs w:val="22"/>
        </w:rPr>
        <w:t>IIRC (2013)</w:t>
      </w:r>
      <w:r w:rsidR="00842022" w:rsidRPr="00CB3382">
        <w:rPr>
          <w:sz w:val="22"/>
          <w:szCs w:val="22"/>
        </w:rPr>
        <w:fldChar w:fldCharType="end"/>
      </w:r>
      <w:r w:rsidR="00842022" w:rsidRPr="00CB3382">
        <w:rPr>
          <w:sz w:val="22"/>
          <w:szCs w:val="22"/>
        </w:rPr>
        <w:t>, there were only isolated cases where key performance indicators dealt specifically with biodiversity loss and w</w:t>
      </w:r>
      <w:r w:rsidR="000262DF" w:rsidRPr="00CB3382">
        <w:rPr>
          <w:sz w:val="22"/>
          <w:szCs w:val="22"/>
        </w:rPr>
        <w:t>ere</w:t>
      </w:r>
      <w:r w:rsidR="00842022" w:rsidRPr="00CB3382">
        <w:rPr>
          <w:sz w:val="22"/>
          <w:szCs w:val="22"/>
        </w:rPr>
        <w:t xml:space="preserve"> clearly linked with the management of the different types of capital (including environmental and social variants) identified by the IIRC</w:t>
      </w:r>
      <w:r w:rsidR="000262DF" w:rsidRPr="00CB3382">
        <w:rPr>
          <w:sz w:val="22"/>
          <w:szCs w:val="22"/>
        </w:rPr>
        <w:t xml:space="preserve"> (2013)</w:t>
      </w:r>
      <w:r w:rsidR="00842022" w:rsidRPr="00CB3382">
        <w:rPr>
          <w:sz w:val="22"/>
          <w:szCs w:val="22"/>
        </w:rPr>
        <w:t xml:space="preserve">. </w:t>
      </w:r>
    </w:p>
    <w:p w14:paraId="7EC9D7EE" w14:textId="50A4B352" w:rsidR="00E03927" w:rsidRPr="00CB3382" w:rsidRDefault="005436FB" w:rsidP="0057261D">
      <w:pPr>
        <w:spacing w:line="360" w:lineRule="auto"/>
        <w:jc w:val="both"/>
        <w:rPr>
          <w:sz w:val="22"/>
          <w:szCs w:val="22"/>
        </w:rPr>
      </w:pPr>
      <w:r w:rsidRPr="00CB3382">
        <w:rPr>
          <w:sz w:val="22"/>
          <w:szCs w:val="22"/>
        </w:rPr>
        <w:t>Perhaps the clearest indicator of an inadequate approach to biodiversity management and integrated reporting is the fact that none of the companies under review provided a clear definition of ‘biodiversity’. This went hand-in-hand with below average disclosure of mission statements as per the plotting and size of the scen</w:t>
      </w:r>
      <w:r w:rsidR="00566E61" w:rsidRPr="00CB3382">
        <w:rPr>
          <w:sz w:val="22"/>
          <w:szCs w:val="22"/>
        </w:rPr>
        <w:t>e-setting axial code in Figure 3</w:t>
      </w:r>
      <w:r w:rsidR="000F1598" w:rsidRPr="00CB3382">
        <w:rPr>
          <w:sz w:val="22"/>
          <w:szCs w:val="22"/>
        </w:rPr>
        <w:t xml:space="preserve"> for mining companies. Food producers and retailers includ</w:t>
      </w:r>
      <w:r w:rsidR="00536C29" w:rsidRPr="00CB3382">
        <w:rPr>
          <w:sz w:val="22"/>
          <w:szCs w:val="22"/>
        </w:rPr>
        <w:t xml:space="preserve">ed more scene-setting information, on average (Table 3), but all of this disclosure was limited to broad mission statements which were not entirely specific to biodiversity. Importantly, this type of disclosure only accounted for 15% of the already low total disclosure score for the sector (Figure 2). </w:t>
      </w:r>
      <w:r w:rsidR="00566E61" w:rsidRPr="00CB3382">
        <w:rPr>
          <w:sz w:val="22"/>
          <w:szCs w:val="22"/>
        </w:rPr>
        <w:t>Possibly as a result of a</w:t>
      </w:r>
      <w:r w:rsidR="00CB3382">
        <w:rPr>
          <w:sz w:val="22"/>
          <w:szCs w:val="22"/>
        </w:rPr>
        <w:t>n</w:t>
      </w:r>
      <w:r w:rsidR="00566E61" w:rsidRPr="00CB3382">
        <w:rPr>
          <w:sz w:val="22"/>
          <w:szCs w:val="22"/>
        </w:rPr>
        <w:t xml:space="preserve"> </w:t>
      </w:r>
      <w:r w:rsidR="00CB3382">
        <w:rPr>
          <w:sz w:val="22"/>
          <w:szCs w:val="22"/>
        </w:rPr>
        <w:t>un</w:t>
      </w:r>
      <w:r w:rsidR="00566E61" w:rsidRPr="00CB3382">
        <w:rPr>
          <w:sz w:val="22"/>
          <w:szCs w:val="22"/>
        </w:rPr>
        <w:t xml:space="preserve">clear understanding of ‘biodiversity’, </w:t>
      </w:r>
      <w:r w:rsidRPr="00CB3382">
        <w:rPr>
          <w:sz w:val="22"/>
          <w:szCs w:val="22"/>
        </w:rPr>
        <w:t>mining companies provide</w:t>
      </w:r>
      <w:r w:rsidR="00566E61" w:rsidRPr="00CB3382">
        <w:rPr>
          <w:sz w:val="22"/>
          <w:szCs w:val="22"/>
        </w:rPr>
        <w:t>d</w:t>
      </w:r>
      <w:r w:rsidRPr="00CB3382">
        <w:rPr>
          <w:sz w:val="22"/>
          <w:szCs w:val="22"/>
        </w:rPr>
        <w:t xml:space="preserve"> little on the specific species affected by their operations and de</w:t>
      </w:r>
      <w:r w:rsidR="00FB6340" w:rsidRPr="00CB3382">
        <w:rPr>
          <w:sz w:val="22"/>
          <w:szCs w:val="22"/>
        </w:rPr>
        <w:t>-</w:t>
      </w:r>
      <w:r w:rsidRPr="00CB3382">
        <w:rPr>
          <w:sz w:val="22"/>
          <w:szCs w:val="22"/>
        </w:rPr>
        <w:t>emphasise this type of disclosure by limiting it mainly to the sustainability reports (Table 3</w:t>
      </w:r>
      <w:r w:rsidR="00CB3382">
        <w:rPr>
          <w:sz w:val="22"/>
          <w:szCs w:val="22"/>
        </w:rPr>
        <w:t>; Figure 3</w:t>
      </w:r>
      <w:r w:rsidRPr="00CB3382">
        <w:rPr>
          <w:sz w:val="22"/>
          <w:szCs w:val="22"/>
        </w:rPr>
        <w:t>).  Similarly, although the food industry includes species-</w:t>
      </w:r>
      <w:r w:rsidR="00536C29" w:rsidRPr="00CB3382">
        <w:rPr>
          <w:sz w:val="22"/>
          <w:szCs w:val="22"/>
        </w:rPr>
        <w:t xml:space="preserve">specific </w:t>
      </w:r>
      <w:r w:rsidRPr="00CB3382">
        <w:rPr>
          <w:sz w:val="22"/>
          <w:szCs w:val="22"/>
        </w:rPr>
        <w:t>information mainly in the integrated report</w:t>
      </w:r>
      <w:r w:rsidR="000262DF" w:rsidRPr="00CB3382">
        <w:rPr>
          <w:sz w:val="22"/>
          <w:szCs w:val="22"/>
        </w:rPr>
        <w:t>s</w:t>
      </w:r>
      <w:r w:rsidR="00536C29" w:rsidRPr="00CB3382">
        <w:rPr>
          <w:sz w:val="22"/>
          <w:szCs w:val="22"/>
        </w:rPr>
        <w:t xml:space="preserve"> (Table 3</w:t>
      </w:r>
      <w:r w:rsidR="00CB3382">
        <w:rPr>
          <w:sz w:val="22"/>
          <w:szCs w:val="22"/>
        </w:rPr>
        <w:t>; Figure 3</w:t>
      </w:r>
      <w:r w:rsidR="00536C29" w:rsidRPr="00CB3382">
        <w:rPr>
          <w:sz w:val="22"/>
          <w:szCs w:val="22"/>
        </w:rPr>
        <w:t>), this</w:t>
      </w:r>
      <w:r w:rsidRPr="00CB3382">
        <w:rPr>
          <w:sz w:val="22"/>
          <w:szCs w:val="22"/>
        </w:rPr>
        <w:t xml:space="preserve"> axial c</w:t>
      </w:r>
      <w:r w:rsidR="00536C29" w:rsidRPr="00CB3382">
        <w:rPr>
          <w:sz w:val="22"/>
          <w:szCs w:val="22"/>
        </w:rPr>
        <w:t>ode</w:t>
      </w:r>
      <w:r w:rsidRPr="00CB3382">
        <w:rPr>
          <w:sz w:val="22"/>
          <w:szCs w:val="22"/>
        </w:rPr>
        <w:t xml:space="preserve"> </w:t>
      </w:r>
      <w:r w:rsidR="00FF4BDB" w:rsidRPr="00CB3382">
        <w:rPr>
          <w:sz w:val="22"/>
          <w:szCs w:val="22"/>
        </w:rPr>
        <w:t>included only 27 references in both</w:t>
      </w:r>
      <w:r w:rsidR="00035DC4" w:rsidRPr="00CB3382">
        <w:rPr>
          <w:sz w:val="22"/>
          <w:szCs w:val="22"/>
        </w:rPr>
        <w:t xml:space="preserve"> types of </w:t>
      </w:r>
      <w:r w:rsidR="00FF4BDB" w:rsidRPr="00CB3382">
        <w:rPr>
          <w:sz w:val="22"/>
          <w:szCs w:val="22"/>
        </w:rPr>
        <w:t xml:space="preserve">reports over the three years under review. </w:t>
      </w:r>
      <w:r w:rsidR="00566E61" w:rsidRPr="00CB3382">
        <w:rPr>
          <w:sz w:val="22"/>
          <w:szCs w:val="22"/>
        </w:rPr>
        <w:t xml:space="preserve">Finally, </w:t>
      </w:r>
      <w:r w:rsidR="00975B11" w:rsidRPr="00CB3382">
        <w:rPr>
          <w:sz w:val="22"/>
          <w:szCs w:val="22"/>
        </w:rPr>
        <w:t xml:space="preserve">un-tabulated results </w:t>
      </w:r>
      <w:r w:rsidR="00566E61" w:rsidRPr="00CB3382">
        <w:rPr>
          <w:sz w:val="22"/>
          <w:szCs w:val="22"/>
        </w:rPr>
        <w:t>revealed a</w:t>
      </w:r>
      <w:r w:rsidR="00975B11" w:rsidRPr="00CB3382">
        <w:rPr>
          <w:sz w:val="22"/>
          <w:szCs w:val="22"/>
        </w:rPr>
        <w:t xml:space="preserve"> </w:t>
      </w:r>
      <w:r w:rsidR="00566E61" w:rsidRPr="00CB3382">
        <w:rPr>
          <w:sz w:val="22"/>
          <w:szCs w:val="22"/>
        </w:rPr>
        <w:t xml:space="preserve">net </w:t>
      </w:r>
      <w:r w:rsidR="00975B11" w:rsidRPr="00CB3382">
        <w:rPr>
          <w:sz w:val="22"/>
          <w:szCs w:val="22"/>
        </w:rPr>
        <w:t xml:space="preserve">decrease in </w:t>
      </w:r>
      <w:r w:rsidR="004847EF" w:rsidRPr="00CB3382">
        <w:rPr>
          <w:sz w:val="22"/>
          <w:szCs w:val="22"/>
        </w:rPr>
        <w:t xml:space="preserve">the frequency of </w:t>
      </w:r>
      <w:r w:rsidR="00975B11" w:rsidRPr="00CB3382">
        <w:rPr>
          <w:sz w:val="22"/>
          <w:szCs w:val="22"/>
        </w:rPr>
        <w:t>total</w:t>
      </w:r>
      <w:r w:rsidR="004847EF" w:rsidRPr="00CB3382">
        <w:rPr>
          <w:sz w:val="22"/>
          <w:szCs w:val="22"/>
        </w:rPr>
        <w:t xml:space="preserve"> biodiversity </w:t>
      </w:r>
      <w:r w:rsidR="00975B11" w:rsidRPr="00CB3382">
        <w:rPr>
          <w:sz w:val="22"/>
          <w:szCs w:val="22"/>
        </w:rPr>
        <w:t>disclosure in</w:t>
      </w:r>
      <w:r w:rsidR="00566E61" w:rsidRPr="00CB3382">
        <w:rPr>
          <w:sz w:val="22"/>
          <w:szCs w:val="22"/>
        </w:rPr>
        <w:t xml:space="preserve"> </w:t>
      </w:r>
      <w:r w:rsidR="00975B11" w:rsidRPr="00CB3382">
        <w:rPr>
          <w:sz w:val="22"/>
          <w:szCs w:val="22"/>
        </w:rPr>
        <w:t xml:space="preserve">integrated reports </w:t>
      </w:r>
      <w:r w:rsidR="004847EF" w:rsidRPr="00CB3382">
        <w:rPr>
          <w:sz w:val="22"/>
          <w:szCs w:val="22"/>
        </w:rPr>
        <w:t>w</w:t>
      </w:r>
      <w:r w:rsidR="00566E61" w:rsidRPr="00CB3382">
        <w:rPr>
          <w:sz w:val="22"/>
          <w:szCs w:val="22"/>
        </w:rPr>
        <w:t>hen d</w:t>
      </w:r>
      <w:r w:rsidR="004847EF" w:rsidRPr="00CB3382">
        <w:rPr>
          <w:sz w:val="22"/>
          <w:szCs w:val="22"/>
        </w:rPr>
        <w:t xml:space="preserve">uplicate disclosures </w:t>
      </w:r>
      <w:r w:rsidR="00566E61" w:rsidRPr="00CB3382">
        <w:rPr>
          <w:sz w:val="22"/>
          <w:szCs w:val="22"/>
        </w:rPr>
        <w:t>are removed showing that a</w:t>
      </w:r>
      <w:r w:rsidR="004847EF" w:rsidRPr="00CB3382">
        <w:rPr>
          <w:sz w:val="22"/>
          <w:szCs w:val="22"/>
        </w:rPr>
        <w:t>lready low levels of disclosure are being overstated by repetition (</w:t>
      </w:r>
      <w:proofErr w:type="spellStart"/>
      <w:r w:rsidR="004847EF" w:rsidRPr="00CB3382">
        <w:rPr>
          <w:sz w:val="22"/>
          <w:szCs w:val="22"/>
        </w:rPr>
        <w:t>cf</w:t>
      </w:r>
      <w:proofErr w:type="spellEnd"/>
      <w:r w:rsidR="004847EF" w:rsidRPr="00CB3382">
        <w:rPr>
          <w:sz w:val="22"/>
          <w:szCs w:val="22"/>
        </w:rPr>
        <w:t xml:space="preserve"> Solomon and Maroun, 2012).  </w:t>
      </w:r>
    </w:p>
    <w:p w14:paraId="4D045EB7" w14:textId="1C3A6DFB" w:rsidR="00FD6D8E" w:rsidRPr="00CB3382" w:rsidRDefault="00566E61" w:rsidP="00715C30">
      <w:pPr>
        <w:spacing w:line="360" w:lineRule="auto"/>
        <w:jc w:val="both"/>
        <w:rPr>
          <w:sz w:val="22"/>
          <w:szCs w:val="22"/>
        </w:rPr>
      </w:pPr>
      <w:r w:rsidRPr="00CB3382">
        <w:rPr>
          <w:sz w:val="22"/>
          <w:szCs w:val="22"/>
        </w:rPr>
        <w:t>These findings a</w:t>
      </w:r>
      <w:r w:rsidR="0057261D" w:rsidRPr="00CB3382">
        <w:rPr>
          <w:sz w:val="22"/>
          <w:szCs w:val="22"/>
        </w:rPr>
        <w:t xml:space="preserve">re at odds with prior research showing that companies increase the extent of reporting in response to growing awareness of key environmental issues </w:t>
      </w:r>
      <w:r w:rsidR="0057261D" w:rsidRPr="00CB3382">
        <w:rPr>
          <w:sz w:val="22"/>
          <w:szCs w:val="22"/>
        </w:rPr>
        <w:fldChar w:fldCharType="begin">
          <w:fldData xml:space="preserve">PEVuZE5vdGU+PENpdGU+PEF1dGhvcj5QYXR0ZW48L0F1dGhvcj48WWVhcj4yMDAyPC9ZZWFyPjxS
ZWNOdW0+ODEwPC9SZWNOdW0+PERpc3BsYXlUZXh0PihQYXR0ZW4sIDIwMDI7IGRlIFZpbGxpZXJz
IGFuZCB2YW4gU3RhZGVuLCAyMDA2OyBMb2F0ZSBldCBhbCwgMjAxNSk8L0Rpc3BsYXlUZXh0Pjxy
ZWNvcmQ+PHJlYy1udW1iZXI+ODEwPC9yZWMtbnVtYmVyPjxmb3JlaWduLWtleXM+PGtleSBhcHA9
IkVOIiBkYi1pZD0icGZwcmRzOXZucDIwd3ZlZXB6YnA1c3Mzd2FyNXNyd3Y5djl0IiB0aW1lc3Rh
bXA9IjE0MjU5NzEzNjYiPjgxMDwva2V5PjwvZm9yZWlnbi1rZXlzPjxyZWYtdHlwZSBuYW1lPSJK
b3VybmFsIEFydGljbGUiPjE3PC9yZWYtdHlwZT48Y29udHJpYnV0b3JzPjxhdXRob3JzPjxhdXRo
b3I+UGF0dGVuLCBEZW5uaXMgTS48L2F1dGhvcj48L2F1dGhvcnM+PC9jb250cmlidXRvcnM+PHRp
dGxlcz48dGl0bGU+VGhlIHJlbGF0aW9uIGJldHdlZW4gZW52aXJvbm1lbnRhbCBwZXJmb3JtYW5j
ZSBhbmQgZW52aXJvbm1lbnRhbCBkaXNjbG9zdXJlOiBhIHJlc2VhcmNoIG5vdGU8L3RpdGxlPjxz
ZWNvbmRhcnktdGl0bGU+QWNjb3VudGluZywgT3JnYW5pemF0aW9ucyBhbmQgU29jaWV0eTwvc2Vj
b25kYXJ5LXRpdGxlPjwvdGl0bGVzPjxwZXJpb2RpY2FsPjxmdWxsLXRpdGxlPkFjY291bnRpbmcs
IE9yZ2FuaXphdGlvbnMgYW5kIFNvY2lldHk8L2Z1bGwtdGl0bGU+PC9wZXJpb2RpY2FsPjxwYWdl
cz43NjMtNzczPC9wYWdlcz48dm9sdW1lPjI3PC92b2x1bWU+PG51bWJlcj44PC9udW1iZXI+PGRh
dGVzPjx5ZWFyPjIwMDI8L3llYXI+PHB1Yi1kYXRlcz48ZGF0ZT4xMS8vPC9kYXRlPjwvcHViLWRh
dGVzPjwvZGF0ZXM+PGlzYm4+MDM2MS0zNjgyPC9pc2JuPjx1cmxzPjxyZWxhdGVkLXVybHM+PHVy
bD5odHRwOi8vd3d3LnNjaWVuY2VkaXJlY3QuY29tL3NjaWVuY2UvYXJ0aWNsZS9waWkvUzAzNjEz
NjgyMDIwMDAyODQ8L3VybD48L3JlbGF0ZWQtdXJscz48L3VybHM+PGVsZWN0cm9uaWMtcmVzb3Vy
Y2UtbnVtPmh0dHA6Ly9keC5kb2kub3JnLzEwLjEwMTYvUzAzNjEtMzY4MigwMikwMDAyOC00PC9l
bGVjdHJvbmljLXJlc291cmNlLW51bT48L3JlY29yZD48L0NpdGU+PENpdGU+PEF1dGhvcj5kZSBW
aWxsaWVyczwvQXV0aG9yPjxZZWFyPjIwMDY8L1llYXI+PFJlY051bT41MjE8L1JlY051bT48cmVj
b3JkPjxyZWMtbnVtYmVyPjUyMTwvcmVjLW51bWJlcj48Zm9yZWlnbi1rZXlzPjxrZXkgYXBwPSJF
TiIgZGItaWQ9InBmcHJkczl2bnAyMHd2ZWVwemJwNXNzM3dhcjVzcnd2OXY5dCIgdGltZXN0YW1w
PSIxNDIyMzU0NzgwIj41MjE8L2tleT48L2ZvcmVpZ24ta2V5cz48cmVmLXR5cGUgbmFtZT0iSm91
cm5hbCBBcnRpY2xlIj4xNzwvcmVmLXR5cGU+PGNvbnRyaWJ1dG9ycz48YXV0aG9ycz48YXV0aG9y
PmRlIFZpbGxpZXJzLCBDaGFybDwvYXV0aG9yPjxhdXRob3I+dmFuIFN0YWRlbiwgQ2hyaXMgSi48
L2F1dGhvcj48L2F1dGhvcnM+PC9jb250cmlidXRvcnM+PHRpdGxlcz48dGl0bGU+Q2FuIGxlc3Mg
ZW52aXJvbm1lbnRhbCBkaXNjbG9zdXJlIGhhdmUgYSBsZWdpdGltaXNpbmcgZWZmZWN0PyBFdmlk
ZW5jZSBmcm9tIEFmcmljYTwvdGl0bGU+PHNlY29uZGFyeS10aXRsZT5BY2NvdW50aW5nLCBPcmdh
bml6YXRpb25zIGFuZCBTb2NpZXR5PC9zZWNvbmRhcnktdGl0bGU+PC90aXRsZXM+PHBlcmlvZGlj
YWw+PGZ1bGwtdGl0bGU+QWNjb3VudGluZywgT3JnYW5pemF0aW9ucyBhbmQgU29jaWV0eTwvZnVs
bC10aXRsZT48L3BlcmlvZGljYWw+PHBhZ2VzPjc2My03ODE8L3BhZ2VzPjx2b2x1bWU+MzE8L3Zv
bHVtZT48bnVtYmVyPjg8L251bWJlcj48ZGF0ZXM+PHllYXI+MjAwNjwveWVhcj48L2RhdGVzPjxp
c2JuPjAzNjEtMzY4MjwvaXNibj48dXJscz48cmVsYXRlZC11cmxzPjx1cmw+aHR0cDovL3d3dy5z
Y2llbmNlZGlyZWN0LmNvbS9zY2llbmNlL2FydGljbGUvcGlpL1MwMzYxMzY4MjA2MDAwMjUwPC91
cmw+PC9yZWxhdGVkLXVybHM+PC91cmxzPjxlbGVjdHJvbmljLXJlc291cmNlLW51bT5odHRwOi8v
ZHguZG9pLm9yZy8xMC4xMDE2L2ouYW9zLjIwMDYuMDMuMDAxPC9lbGVjdHJvbmljLXJlc291cmNl
LW51bT48L3JlY29yZD48L0NpdGU+PENpdGU+PEF1dGhvcj5Mb2F0ZTwvQXV0aG9yPjxZZWFyPjIw
MTU8L1llYXI+PFJlY051bT45MTg8L1JlY051bT48cmVjb3JkPjxyZWMtbnVtYmVyPjkxODwvcmVj
LW51bWJlcj48Zm9yZWlnbi1rZXlzPjxrZXkgYXBwPSJFTiIgZGItaWQ9InBmcHJkczl2bnAyMHd2
ZWVwemJwNXNzM3dhcjVzcnd2OXY5dCIgdGltZXN0YW1wPSIxNDM2MjgxNzA5Ij45MTg8L2tleT48
L2ZvcmVpZ24ta2V5cz48cmVmLXR5cGUgbmFtZT0iSm91cm5hbCBBcnRpY2xlIj4xNzwvcmVmLXR5
cGU+PGNvbnRyaWJ1dG9ycz48YXV0aG9ycz48YXV0aG9yPkxvYXRlLCBCPC9hdXRob3I+PGF1dGhv
cj5QYWRpYSwgTjwvYXV0aG9yPjxhdXRob3I+TWFyb3VuLCBXPC9hdXRob3I+PC9hdXRob3JzPjwv
Y29udHJpYnV0b3JzPjx0aXRsZXM+PHRpdGxlPkFjaWQgbWluZSBkcmFpbmFnZSBpbiBTb3V0aCBB
ZnJpY2E6IEEgdGVzdCBvZiBsZWdpdGltYWN5IHRoZW9yeTwvdGl0bGU+PHNlY29uZGFyeS10aXRs
ZT5Kb3VybmFsIG9mIEdvdmVybmFuY2UgYW5kIFJlZ3VsYXRpb248L3NlY29uZGFyeS10aXRsZT48
L3RpdGxlcz48cGVyaW9kaWNhbD48ZnVsbC10aXRsZT5Kb3VybmFsIG9mIEdvdmVybmFuY2UgYW5k
IFJlZ3VsYXRpb248L2Z1bGwtdGl0bGU+PC9wZXJpb2RpY2FsPjxwYWdlcz4yNi00MDwvcGFnZXM+
PHZvbHVtZT40PC92b2x1bWU+PG51bWJlcj4yPC9udW1iZXI+PHNlY3Rpb24+MjY8L3NlY3Rpb24+
PGtleXdvcmRzPjxrZXl3b3JkPkFjaWQgTWluZSBEcmFpbmFnZTwva2V5d29yZD48a2V5d29yZD5F
bnZpcm9ubWVudGFsIFJlcG9ydGluZzwva2V5d29yZD48a2V5d29yZD5MZWdpdGltYWN5IFRoZW9y
eTwva2V5d29yZD48a2V5d29yZD5Tb3V0aCBBZnJpY2FuIE1pbmluZyBDb21wYW5pZXM8L2tleXdv
cmQ+PC9rZXl3b3Jkcz48ZGF0ZXM+PHllYXI+MjAxNTwveWVhcj48cHViLWRhdGVzPjxkYXRlPjYg
SnVseSAyMDE1PC9kYXRlPjwvcHViLWRhdGVzPjwvZGF0ZXM+PHVybHM+PHJlbGF0ZWQtdXJscz48
dXJsPmh0dHA6Ly93d3cudmlydHVzaW50ZXJwcmVzcy5vcmcvSU1HL3BkZi9KR1JfX1ZvbHVtZV80
X19Jc3N1ZV8yXzIwMTVfY29udGVudHMucGRmPC91cmw+PC9yZWxhdGVkLXVybHM+PC91cmxzPjwv
cmVjb3JkPjwvQ2l0ZT48L0VuZE5vdGU+AG==
</w:fldData>
        </w:fldChar>
      </w:r>
      <w:r w:rsidR="0057261D" w:rsidRPr="00CB3382">
        <w:rPr>
          <w:sz w:val="22"/>
          <w:szCs w:val="22"/>
        </w:rPr>
        <w:instrText xml:space="preserve"> ADDIN EN.CITE </w:instrText>
      </w:r>
      <w:r w:rsidR="0057261D" w:rsidRPr="00CB3382">
        <w:rPr>
          <w:sz w:val="22"/>
          <w:szCs w:val="22"/>
        </w:rPr>
        <w:fldChar w:fldCharType="begin">
          <w:fldData xml:space="preserve">PEVuZE5vdGU+PENpdGU+PEF1dGhvcj5QYXR0ZW48L0F1dGhvcj48WWVhcj4yMDAyPC9ZZWFyPjxS
ZWNOdW0+ODEwPC9SZWNOdW0+PERpc3BsYXlUZXh0PihQYXR0ZW4sIDIwMDI7IGRlIFZpbGxpZXJz
IGFuZCB2YW4gU3RhZGVuLCAyMDA2OyBMb2F0ZSBldCBhbCwgMjAxNSk8L0Rpc3BsYXlUZXh0Pjxy
ZWNvcmQ+PHJlYy1udW1iZXI+ODEwPC9yZWMtbnVtYmVyPjxmb3JlaWduLWtleXM+PGtleSBhcHA9
IkVOIiBkYi1pZD0icGZwcmRzOXZucDIwd3ZlZXB6YnA1c3Mzd2FyNXNyd3Y5djl0IiB0aW1lc3Rh
bXA9IjE0MjU5NzEzNjYiPjgxMDwva2V5PjwvZm9yZWlnbi1rZXlzPjxyZWYtdHlwZSBuYW1lPSJK
b3VybmFsIEFydGljbGUiPjE3PC9yZWYtdHlwZT48Y29udHJpYnV0b3JzPjxhdXRob3JzPjxhdXRo
b3I+UGF0dGVuLCBEZW5uaXMgTS48L2F1dGhvcj48L2F1dGhvcnM+PC9jb250cmlidXRvcnM+PHRp
dGxlcz48dGl0bGU+VGhlIHJlbGF0aW9uIGJldHdlZW4gZW52aXJvbm1lbnRhbCBwZXJmb3JtYW5j
ZSBhbmQgZW52aXJvbm1lbnRhbCBkaXNjbG9zdXJlOiBhIHJlc2VhcmNoIG5vdGU8L3RpdGxlPjxz
ZWNvbmRhcnktdGl0bGU+QWNjb3VudGluZywgT3JnYW5pemF0aW9ucyBhbmQgU29jaWV0eTwvc2Vj
b25kYXJ5LXRpdGxlPjwvdGl0bGVzPjxwZXJpb2RpY2FsPjxmdWxsLXRpdGxlPkFjY291bnRpbmcs
IE9yZ2FuaXphdGlvbnMgYW5kIFNvY2lldHk8L2Z1bGwtdGl0bGU+PC9wZXJpb2RpY2FsPjxwYWdl
cz43NjMtNzczPC9wYWdlcz48dm9sdW1lPjI3PC92b2x1bWU+PG51bWJlcj44PC9udW1iZXI+PGRh
dGVzPjx5ZWFyPjIwMDI8L3llYXI+PHB1Yi1kYXRlcz48ZGF0ZT4xMS8vPC9kYXRlPjwvcHViLWRh
dGVzPjwvZGF0ZXM+PGlzYm4+MDM2MS0zNjgyPC9pc2JuPjx1cmxzPjxyZWxhdGVkLXVybHM+PHVy
bD5odHRwOi8vd3d3LnNjaWVuY2VkaXJlY3QuY29tL3NjaWVuY2UvYXJ0aWNsZS9waWkvUzAzNjEz
NjgyMDIwMDAyODQ8L3VybD48L3JlbGF0ZWQtdXJscz48L3VybHM+PGVsZWN0cm9uaWMtcmVzb3Vy
Y2UtbnVtPmh0dHA6Ly9keC5kb2kub3JnLzEwLjEwMTYvUzAzNjEtMzY4MigwMikwMDAyOC00PC9l
bGVjdHJvbmljLXJlc291cmNlLW51bT48L3JlY29yZD48L0NpdGU+PENpdGU+PEF1dGhvcj5kZSBW
aWxsaWVyczwvQXV0aG9yPjxZZWFyPjIwMDY8L1llYXI+PFJlY051bT41MjE8L1JlY051bT48cmVj
b3JkPjxyZWMtbnVtYmVyPjUyMTwvcmVjLW51bWJlcj48Zm9yZWlnbi1rZXlzPjxrZXkgYXBwPSJF
TiIgZGItaWQ9InBmcHJkczl2bnAyMHd2ZWVwemJwNXNzM3dhcjVzcnd2OXY5dCIgdGltZXN0YW1w
PSIxNDIyMzU0NzgwIj41MjE8L2tleT48L2ZvcmVpZ24ta2V5cz48cmVmLXR5cGUgbmFtZT0iSm91
cm5hbCBBcnRpY2xlIj4xNzwvcmVmLXR5cGU+PGNvbnRyaWJ1dG9ycz48YXV0aG9ycz48YXV0aG9y
PmRlIFZpbGxpZXJzLCBDaGFybDwvYXV0aG9yPjxhdXRob3I+dmFuIFN0YWRlbiwgQ2hyaXMgSi48
L2F1dGhvcj48L2F1dGhvcnM+PC9jb250cmlidXRvcnM+PHRpdGxlcz48dGl0bGU+Q2FuIGxlc3Mg
ZW52aXJvbm1lbnRhbCBkaXNjbG9zdXJlIGhhdmUgYSBsZWdpdGltaXNpbmcgZWZmZWN0PyBFdmlk
ZW5jZSBmcm9tIEFmcmljYTwvdGl0bGU+PHNlY29uZGFyeS10aXRsZT5BY2NvdW50aW5nLCBPcmdh
bml6YXRpb25zIGFuZCBTb2NpZXR5PC9zZWNvbmRhcnktdGl0bGU+PC90aXRsZXM+PHBlcmlvZGlj
YWw+PGZ1bGwtdGl0bGU+QWNjb3VudGluZywgT3JnYW5pemF0aW9ucyBhbmQgU29jaWV0eTwvZnVs
bC10aXRsZT48L3BlcmlvZGljYWw+PHBhZ2VzPjc2My03ODE8L3BhZ2VzPjx2b2x1bWU+MzE8L3Zv
bHVtZT48bnVtYmVyPjg8L251bWJlcj48ZGF0ZXM+PHllYXI+MjAwNjwveWVhcj48L2RhdGVzPjxp
c2JuPjAzNjEtMzY4MjwvaXNibj48dXJscz48cmVsYXRlZC11cmxzPjx1cmw+aHR0cDovL3d3dy5z
Y2llbmNlZGlyZWN0LmNvbS9zY2llbmNlL2FydGljbGUvcGlpL1MwMzYxMzY4MjA2MDAwMjUwPC91
cmw+PC9yZWxhdGVkLXVybHM+PC91cmxzPjxlbGVjdHJvbmljLXJlc291cmNlLW51bT5odHRwOi8v
ZHguZG9pLm9yZy8xMC4xMDE2L2ouYW9zLjIwMDYuMDMuMDAxPC9lbGVjdHJvbmljLXJlc291cmNl
LW51bT48L3JlY29yZD48L0NpdGU+PENpdGU+PEF1dGhvcj5Mb2F0ZTwvQXV0aG9yPjxZZWFyPjIw
MTU8L1llYXI+PFJlY051bT45MTg8L1JlY051bT48cmVjb3JkPjxyZWMtbnVtYmVyPjkxODwvcmVj
LW51bWJlcj48Zm9yZWlnbi1rZXlzPjxrZXkgYXBwPSJFTiIgZGItaWQ9InBmcHJkczl2bnAyMHd2
ZWVwemJwNXNzM3dhcjVzcnd2OXY5dCIgdGltZXN0YW1wPSIxNDM2MjgxNzA5Ij45MTg8L2tleT48
L2ZvcmVpZ24ta2V5cz48cmVmLXR5cGUgbmFtZT0iSm91cm5hbCBBcnRpY2xlIj4xNzwvcmVmLXR5
cGU+PGNvbnRyaWJ1dG9ycz48YXV0aG9ycz48YXV0aG9yPkxvYXRlLCBCPC9hdXRob3I+PGF1dGhv
cj5QYWRpYSwgTjwvYXV0aG9yPjxhdXRob3I+TWFyb3VuLCBXPC9hdXRob3I+PC9hdXRob3JzPjwv
Y29udHJpYnV0b3JzPjx0aXRsZXM+PHRpdGxlPkFjaWQgbWluZSBkcmFpbmFnZSBpbiBTb3V0aCBB
ZnJpY2E6IEEgdGVzdCBvZiBsZWdpdGltYWN5IHRoZW9yeTwvdGl0bGU+PHNlY29uZGFyeS10aXRs
ZT5Kb3VybmFsIG9mIEdvdmVybmFuY2UgYW5kIFJlZ3VsYXRpb248L3NlY29uZGFyeS10aXRsZT48
L3RpdGxlcz48cGVyaW9kaWNhbD48ZnVsbC10aXRsZT5Kb3VybmFsIG9mIEdvdmVybmFuY2UgYW5k
IFJlZ3VsYXRpb248L2Z1bGwtdGl0bGU+PC9wZXJpb2RpY2FsPjxwYWdlcz4yNi00MDwvcGFnZXM+
PHZvbHVtZT40PC92b2x1bWU+PG51bWJlcj4yPC9udW1iZXI+PHNlY3Rpb24+MjY8L3NlY3Rpb24+
PGtleXdvcmRzPjxrZXl3b3JkPkFjaWQgTWluZSBEcmFpbmFnZTwva2V5d29yZD48a2V5d29yZD5F
bnZpcm9ubWVudGFsIFJlcG9ydGluZzwva2V5d29yZD48a2V5d29yZD5MZWdpdGltYWN5IFRoZW9y
eTwva2V5d29yZD48a2V5d29yZD5Tb3V0aCBBZnJpY2FuIE1pbmluZyBDb21wYW5pZXM8L2tleXdv
cmQ+PC9rZXl3b3Jkcz48ZGF0ZXM+PHllYXI+MjAxNTwveWVhcj48cHViLWRhdGVzPjxkYXRlPjYg
SnVseSAyMDE1PC9kYXRlPjwvcHViLWRhdGVzPjwvZGF0ZXM+PHVybHM+PHJlbGF0ZWQtdXJscz48
dXJsPmh0dHA6Ly93d3cudmlydHVzaW50ZXJwcmVzcy5vcmcvSU1HL3BkZi9KR1JfX1ZvbHVtZV80
X19Jc3N1ZV8yXzIwMTVfY29udGVudHMucGRmPC91cmw+PC9yZWxhdGVkLXVybHM+PC91cmxzPjwv
cmVjb3JkPjwvQ2l0ZT48L0VuZE5vdGU+AG==
</w:fldData>
        </w:fldChar>
      </w:r>
      <w:r w:rsidR="0057261D" w:rsidRPr="00CB3382">
        <w:rPr>
          <w:sz w:val="22"/>
          <w:szCs w:val="22"/>
        </w:rPr>
        <w:instrText xml:space="preserve"> ADDIN EN.CITE.DATA </w:instrText>
      </w:r>
      <w:r w:rsidR="0057261D" w:rsidRPr="00CB3382">
        <w:rPr>
          <w:sz w:val="22"/>
          <w:szCs w:val="22"/>
        </w:rPr>
      </w:r>
      <w:r w:rsidR="0057261D" w:rsidRPr="00CB3382">
        <w:rPr>
          <w:sz w:val="22"/>
          <w:szCs w:val="22"/>
        </w:rPr>
        <w:fldChar w:fldCharType="end"/>
      </w:r>
      <w:r w:rsidR="0057261D" w:rsidRPr="00CB3382">
        <w:rPr>
          <w:sz w:val="22"/>
          <w:szCs w:val="22"/>
        </w:rPr>
      </w:r>
      <w:r w:rsidR="0057261D" w:rsidRPr="00CB3382">
        <w:rPr>
          <w:sz w:val="22"/>
          <w:szCs w:val="22"/>
        </w:rPr>
        <w:fldChar w:fldCharType="separate"/>
      </w:r>
      <w:r w:rsidR="0057261D" w:rsidRPr="00CB3382">
        <w:rPr>
          <w:noProof/>
          <w:sz w:val="22"/>
          <w:szCs w:val="22"/>
        </w:rPr>
        <w:t>(Patten, 2002; de Villiers and van Staden, 2006; Loate et al, 2015)</w:t>
      </w:r>
      <w:r w:rsidR="0057261D" w:rsidRPr="00CB3382">
        <w:rPr>
          <w:sz w:val="22"/>
          <w:szCs w:val="22"/>
        </w:rPr>
        <w:fldChar w:fldCharType="end"/>
      </w:r>
      <w:r w:rsidR="0057261D" w:rsidRPr="00CB3382">
        <w:rPr>
          <w:sz w:val="22"/>
          <w:szCs w:val="22"/>
        </w:rPr>
        <w:t xml:space="preserve">. </w:t>
      </w:r>
      <w:r w:rsidR="00484933" w:rsidRPr="00CB3382">
        <w:rPr>
          <w:sz w:val="22"/>
          <w:szCs w:val="22"/>
        </w:rPr>
        <w:t xml:space="preserve">Limited understanding about biodiversity and absence of detailed guidelines for reporting on biodiversity-related issues provide one explanation for this </w:t>
      </w:r>
      <w:r w:rsidR="00484933" w:rsidRPr="00CB3382">
        <w:rPr>
          <w:sz w:val="22"/>
          <w:szCs w:val="22"/>
        </w:rPr>
        <w:fldChar w:fldCharType="begin"/>
      </w:r>
      <w:r w:rsidR="00484933" w:rsidRPr="00CB3382">
        <w:rPr>
          <w:sz w:val="22"/>
          <w:szCs w:val="22"/>
        </w:rPr>
        <w:instrText xml:space="preserve"> ADDIN EN.CITE &lt;EndNote&gt;&lt;Cite&gt;&lt;Author&gt;van Liempd&lt;/Author&gt;&lt;Year&gt;2013&lt;/Year&gt;&lt;RecNum&gt;786&lt;/RecNum&gt;&lt;DisplayText&gt;(Grabsch et al, 2012; van Liempd and Busch, 2013)&lt;/DisplayText&gt;&lt;record&gt;&lt;rec-number&gt;786&lt;/rec-number&gt;&lt;foreign-keys&gt;&lt;key app="EN" db-id="pfprds9vnp20wveepzbp5ss3war5srwv9v9t" timestamp="1425294316"&gt;786&lt;/key&gt;&lt;/foreign-keys&gt;&lt;ref-type name="Journal Article"&gt;17&lt;/ref-type&gt;&lt;contributors&gt;&lt;authors&gt;&lt;author&gt;van Liempd, Dennis&lt;/author&gt;&lt;author&gt;Busch, Jacob&lt;/author&gt;&lt;/authors&gt;&lt;/contributors&gt;&lt;titles&gt;&lt;title&gt;Biodiversity reporting in Denmark&lt;/title&gt;&lt;secondary-title&gt;Accounting, Auditing &amp;amp; Accountability Journal&lt;/secondary-title&gt;&lt;/titles&gt;&lt;periodical&gt;&lt;full-title&gt;Accounting, Auditing &amp;amp; Accountability Journal&lt;/full-title&gt;&lt;/periodical&gt;&lt;pages&gt;833-872&lt;/pages&gt;&lt;volume&gt;26&lt;/volume&gt;&lt;number&gt;5&lt;/number&gt;&lt;dates&gt;&lt;year&gt;2013&lt;/year&gt;&lt;pub-dates&gt;&lt;date&gt;2013/06/14&lt;/date&gt;&lt;/pub-dates&gt;&lt;/dates&gt;&lt;publisher&gt;Emerald&lt;/publisher&gt;&lt;isbn&gt;0951-3574&lt;/isbn&gt;&lt;urls&gt;&lt;related-urls&gt;&lt;url&gt;http://dx.doi.org/10.1108/AAAJ:02-2013-1232&lt;/url&gt;&lt;/related-urls&gt;&lt;/urls&gt;&lt;electronic-resource-num&gt;10.1108/AAAJ:02-2013-1232&lt;/electronic-resource-num&gt;&lt;access-date&gt;2015/03/02&lt;/access-date&gt;&lt;/record&gt;&lt;/Cite&gt;&lt;Cite&gt;&lt;Author&gt;Grabsch&lt;/Author&gt;&lt;Year&gt;2012&lt;/Year&gt;&lt;RecNum&gt;3&lt;/RecNum&gt;&lt;record&gt;&lt;rec-number&gt;3&lt;/rec-number&gt;&lt;foreign-keys&gt;&lt;key app="EN" db-id="zzadwwarxt9zrjezwf6pawrz9dffs9pptwzz" timestamp="1429175509"&gt;3&lt;/key&gt;&lt;/foreign-keys&gt;&lt;ref-type name="Generic"&gt;13&lt;/ref-type&gt;&lt;contributors&gt;&lt;authors&gt;&lt;author&gt;Grabsch, Carmen&lt;/author&gt;&lt;author&gt;Jones, Michael John&lt;/author&gt;&lt;author&gt;Solomon, Jill Frances&lt;/author&gt;&lt;/authors&gt;&lt;/contributors&gt;&lt;titles&gt;&lt;title&gt;Accounting for biodiversity in crisis: A European Perspective&lt;/title&gt;&lt;/titles&gt;&lt;dates&gt;&lt;year&gt;2012&lt;/year&gt;&lt;/dates&gt;&lt;publisher&gt;working paper, Kings College, London&lt;/publisher&gt;&lt;urls&gt;&lt;/urls&gt;&lt;/record&gt;&lt;/Cite&gt;&lt;/EndNote&gt;</w:instrText>
      </w:r>
      <w:r w:rsidR="00484933" w:rsidRPr="00CB3382">
        <w:rPr>
          <w:sz w:val="22"/>
          <w:szCs w:val="22"/>
        </w:rPr>
        <w:fldChar w:fldCharType="separate"/>
      </w:r>
      <w:r w:rsidR="00484933" w:rsidRPr="00CB3382">
        <w:rPr>
          <w:noProof/>
          <w:sz w:val="22"/>
          <w:szCs w:val="22"/>
        </w:rPr>
        <w:t>(Grabsch et al, 2012; van Liempd and Busch, 2013)</w:t>
      </w:r>
      <w:r w:rsidR="00484933" w:rsidRPr="00CB3382">
        <w:rPr>
          <w:sz w:val="22"/>
          <w:szCs w:val="22"/>
        </w:rPr>
        <w:fldChar w:fldCharType="end"/>
      </w:r>
      <w:r w:rsidR="00484933" w:rsidRPr="00CB3382">
        <w:rPr>
          <w:sz w:val="22"/>
          <w:szCs w:val="22"/>
        </w:rPr>
        <w:t>. A more critical view is that large companies in the South African mining and food industry do not regard biodiversity management as a significant th</w:t>
      </w:r>
      <w:r w:rsidR="00FD6D8E" w:rsidRPr="00CB3382">
        <w:rPr>
          <w:sz w:val="22"/>
          <w:szCs w:val="22"/>
        </w:rPr>
        <w:t>reat to their legitimacy</w:t>
      </w:r>
      <w:r w:rsidR="00FB6340" w:rsidRPr="00CB3382">
        <w:rPr>
          <w:sz w:val="22"/>
          <w:szCs w:val="22"/>
        </w:rPr>
        <w:t>,</w:t>
      </w:r>
      <w:r w:rsidR="00FD6D8E" w:rsidRPr="00CB3382">
        <w:rPr>
          <w:sz w:val="22"/>
          <w:szCs w:val="22"/>
        </w:rPr>
        <w:t xml:space="preserve"> </w:t>
      </w:r>
      <w:r w:rsidR="008D3B81" w:rsidRPr="00CB3382">
        <w:rPr>
          <w:sz w:val="22"/>
          <w:szCs w:val="22"/>
        </w:rPr>
        <w:t xml:space="preserve">with the result that the ongoing </w:t>
      </w:r>
      <w:r w:rsidR="00FD6D8E" w:rsidRPr="00CB3382">
        <w:rPr>
          <w:sz w:val="22"/>
          <w:szCs w:val="22"/>
        </w:rPr>
        <w:t>debate on issues such as habitat loss and mass extinction do</w:t>
      </w:r>
      <w:r w:rsidR="00FB6340" w:rsidRPr="00CB3382">
        <w:rPr>
          <w:sz w:val="22"/>
          <w:szCs w:val="22"/>
        </w:rPr>
        <w:t>es</w:t>
      </w:r>
      <w:r w:rsidR="00FD6D8E" w:rsidRPr="00CB3382">
        <w:rPr>
          <w:sz w:val="22"/>
          <w:szCs w:val="22"/>
        </w:rPr>
        <w:t xml:space="preserve"> little to increase the emphasis being placed on these matters in integrated reports. </w:t>
      </w:r>
    </w:p>
    <w:p w14:paraId="3BB263B4" w14:textId="57D7FF9C" w:rsidR="00115431" w:rsidRPr="00CB3382" w:rsidRDefault="00FD6D8E" w:rsidP="00715C30">
      <w:pPr>
        <w:spacing w:line="360" w:lineRule="auto"/>
        <w:jc w:val="both"/>
        <w:rPr>
          <w:sz w:val="22"/>
          <w:szCs w:val="22"/>
        </w:rPr>
      </w:pPr>
      <w:r w:rsidRPr="00CB3382">
        <w:rPr>
          <w:sz w:val="22"/>
          <w:szCs w:val="22"/>
        </w:rPr>
        <w:lastRenderedPageBreak/>
        <w:t>This interpretation provides a reasonable explanation for why the mining industry has, for example, decreased biodiversity disclosure in its integrated reports</w:t>
      </w:r>
      <w:r w:rsidR="006C734D" w:rsidRPr="00CB3382">
        <w:rPr>
          <w:sz w:val="22"/>
          <w:szCs w:val="22"/>
        </w:rPr>
        <w:t xml:space="preserve"> </w:t>
      </w:r>
      <w:r w:rsidR="003801D0" w:rsidRPr="00CB3382">
        <w:rPr>
          <w:sz w:val="22"/>
          <w:szCs w:val="22"/>
        </w:rPr>
        <w:t xml:space="preserve">while </w:t>
      </w:r>
      <w:r w:rsidR="00DB6DE4" w:rsidRPr="00CB3382">
        <w:rPr>
          <w:sz w:val="22"/>
          <w:szCs w:val="22"/>
        </w:rPr>
        <w:t>continuing to emphasise the external reporting theme</w:t>
      </w:r>
      <w:r w:rsidR="0057261D" w:rsidRPr="00CB3382">
        <w:rPr>
          <w:sz w:val="22"/>
          <w:szCs w:val="22"/>
        </w:rPr>
        <w:t xml:space="preserve"> (Table 3</w:t>
      </w:r>
      <w:r w:rsidR="003801D0" w:rsidRPr="00CB3382">
        <w:rPr>
          <w:sz w:val="22"/>
          <w:szCs w:val="22"/>
        </w:rPr>
        <w:t>; Figure 4)</w:t>
      </w:r>
      <w:r w:rsidR="00DB6DE4" w:rsidRPr="00CB3382">
        <w:rPr>
          <w:sz w:val="22"/>
          <w:szCs w:val="22"/>
        </w:rPr>
        <w:t xml:space="preserve">. </w:t>
      </w:r>
      <w:r w:rsidRPr="00CB3382">
        <w:rPr>
          <w:sz w:val="22"/>
          <w:szCs w:val="22"/>
        </w:rPr>
        <w:t xml:space="preserve">The sector is cognisant of the fact that its </w:t>
      </w:r>
      <w:r w:rsidRPr="00CB3382">
        <w:rPr>
          <w:i/>
          <w:sz w:val="22"/>
          <w:szCs w:val="22"/>
        </w:rPr>
        <w:t>general</w:t>
      </w:r>
      <w:r w:rsidRPr="00CB3382">
        <w:rPr>
          <w:sz w:val="22"/>
          <w:szCs w:val="22"/>
        </w:rPr>
        <w:t xml:space="preserve"> environmental performance is regulated and subject to public scrutiny </w:t>
      </w:r>
      <w:r w:rsidRPr="00CB3382">
        <w:rPr>
          <w:sz w:val="22"/>
          <w:szCs w:val="22"/>
        </w:rPr>
        <w:fldChar w:fldCharType="begin"/>
      </w:r>
      <w:r w:rsidRPr="00CB3382">
        <w:rPr>
          <w:sz w:val="22"/>
          <w:szCs w:val="22"/>
        </w:rPr>
        <w:instrText xml:space="preserve"> ADDIN EN.CITE &lt;EndNote&gt;&lt;Cite&gt;&lt;Author&gt;Department of Environmental Affairs&lt;/Author&gt;&lt;Year&gt;2013&lt;/Year&gt;&lt;RecNum&gt;24&lt;/RecNum&gt;&lt;DisplayText&gt;(Department of Environmental Affairs et al, 2013)&lt;/DisplayText&gt;&lt;record&gt;&lt;rec-number&gt;24&lt;/rec-number&gt;&lt;foreign-keys&gt;&lt;key app="EN" db-id="zzadwwarxt9zrjezwf6pawrz9dffs9pptwzz" timestamp="1429175510"&gt;24&lt;/key&gt;&lt;/foreign-keys&gt;&lt;ref-type name="Government Document"&gt;46&lt;/ref-type&gt;&lt;contributors&gt;&lt;authors&gt;&lt;author&gt;Department of Environmental Affairs, Department of Mineral Resources, &lt;/author&gt;&lt;author&gt;Chamber of Mines, &lt;/author&gt;&lt;author&gt;South African Mining and Biodiversity Forum,&lt;/author&gt;&lt;author&gt;South African National Biodiversity Institute,&lt;/author&gt;&lt;/authors&gt;&lt;/contributors&gt;&lt;titles&gt;&lt;title&gt;Mining and Biodiversity Guideline: Mainstreaming biodiversity into the mining sector&lt;/title&gt;&lt;/titles&gt;&lt;pages&gt;114&lt;/pages&gt;&lt;dates&gt;&lt;year&gt;2013&lt;/year&gt;&lt;/dates&gt;&lt;pub-location&gt;Pretoria&lt;/pub-location&gt;&lt;urls&gt;&lt;related-urls&gt;&lt;url&gt;https://www.environment.gov.za/sites/default/files/legislations/miningbiodiversity_guidelines2013.pdf&lt;/url&gt;&lt;/related-urls&gt;&lt;/urls&gt;&lt;access-date&gt;25th January 2015&lt;/access-date&gt;&lt;/record&gt;&lt;/Cite&gt;&lt;/EndNote&gt;</w:instrText>
      </w:r>
      <w:r w:rsidRPr="00CB3382">
        <w:rPr>
          <w:sz w:val="22"/>
          <w:szCs w:val="22"/>
        </w:rPr>
        <w:fldChar w:fldCharType="separate"/>
      </w:r>
      <w:r w:rsidRPr="00CB3382">
        <w:rPr>
          <w:noProof/>
          <w:sz w:val="22"/>
          <w:szCs w:val="22"/>
        </w:rPr>
        <w:t>(Department of Environmental Affairs et al, 2013)</w:t>
      </w:r>
      <w:r w:rsidRPr="00CB3382">
        <w:rPr>
          <w:sz w:val="22"/>
          <w:szCs w:val="22"/>
        </w:rPr>
        <w:fldChar w:fldCharType="end"/>
      </w:r>
      <w:r w:rsidRPr="00CB3382">
        <w:rPr>
          <w:sz w:val="22"/>
          <w:szCs w:val="22"/>
        </w:rPr>
        <w:t xml:space="preserve">. For this reason, the industry has gone to great lengths to ensure compliance with the GRI’s guidelines on environmental reporting </w:t>
      </w:r>
      <w:r w:rsidRPr="00CB3382">
        <w:rPr>
          <w:sz w:val="22"/>
          <w:szCs w:val="22"/>
        </w:rPr>
        <w:fldChar w:fldCharType="begin"/>
      </w:r>
      <w:r w:rsidRPr="00CB3382">
        <w:rPr>
          <w:sz w:val="22"/>
          <w:szCs w:val="22"/>
        </w:rPr>
        <w:instrText xml:space="preserve"> ADDIN EN.CITE &lt;EndNote&gt;&lt;Cite&gt;&lt;Author&gt;Hindley&lt;/Author&gt;&lt;Year&gt;2012&lt;/Year&gt;&lt;RecNum&gt;842&lt;/RecNum&gt;&lt;DisplayText&gt;(Hindley and Buys, 2012)&lt;/DisplayText&gt;&lt;record&gt;&lt;rec-number&gt;842&lt;/rec-number&gt;&lt;foreign-keys&gt;&lt;key app="EN" db-id="pfprds9vnp20wveepzbp5ss3war5srwv9v9t" timestamp="1428907545"&gt;842&lt;/key&gt;&lt;/foreign-keys&gt;&lt;ref-type name="Journal Article"&gt;17&lt;/ref-type&gt;&lt;contributors&gt;&lt;authors&gt;&lt;author&gt;Hindley,  Tertia &lt;/author&gt;&lt;author&gt;Buys, Pieter &lt;/author&gt;&lt;/authors&gt;&lt;/contributors&gt;&lt;titles&gt;&lt;title&gt;Integrated Reporting Compliance With The Global Reporting Initiative Framework: An Analysis Of The South African Mining Industry&lt;/title&gt;&lt;secondary-title&gt;International Business &amp;amp; Economics Research Journal&lt;/secondary-title&gt;&lt;/titles&gt;&lt;periodical&gt;&lt;full-title&gt;International Business &amp;amp; Economics Research Journal&lt;/full-title&gt;&lt;/periodical&gt;&lt;pages&gt;1249-1260&lt;/pages&gt;&lt;volume&gt;11&lt;/volume&gt;&lt;number&gt;11&lt;/number&gt;&lt;section&gt;1249&lt;/section&gt;&lt;keywords&gt;&lt;keyword&gt;Corporate Social Responsibility&lt;/keyword&gt;&lt;keyword&gt;Financial Reporting&lt;/keyword&gt;&lt;keyword&gt;GRI Framework&lt;/keyword&gt;&lt;keyword&gt;Integrated Reporting&lt;/keyword&gt;&lt;keyword&gt;Sustainability&lt;/keyword&gt;&lt;keyword&gt;Triple-Bottom-Line&lt;/keyword&gt;&lt;/keywords&gt;&lt;dates&gt;&lt;year&gt;2012&lt;/year&gt;&lt;/dates&gt;&lt;urls&gt;&lt;/urls&gt;&lt;/record&gt;&lt;/Cite&gt;&lt;/EndNote&gt;</w:instrText>
      </w:r>
      <w:r w:rsidRPr="00CB3382">
        <w:rPr>
          <w:sz w:val="22"/>
          <w:szCs w:val="22"/>
        </w:rPr>
        <w:fldChar w:fldCharType="separate"/>
      </w:r>
      <w:r w:rsidRPr="00CB3382">
        <w:rPr>
          <w:noProof/>
          <w:sz w:val="22"/>
          <w:szCs w:val="22"/>
        </w:rPr>
        <w:t>(Hindley and Buys, 2012)</w:t>
      </w:r>
      <w:r w:rsidRPr="00CB3382">
        <w:rPr>
          <w:sz w:val="22"/>
          <w:szCs w:val="22"/>
        </w:rPr>
        <w:fldChar w:fldCharType="end"/>
      </w:r>
      <w:r w:rsidR="00CB3382">
        <w:rPr>
          <w:sz w:val="22"/>
          <w:szCs w:val="22"/>
        </w:rPr>
        <w:t xml:space="preserve">; </w:t>
      </w:r>
      <w:r w:rsidR="00542CCE" w:rsidRPr="00CB3382">
        <w:rPr>
          <w:sz w:val="22"/>
          <w:szCs w:val="22"/>
        </w:rPr>
        <w:t xml:space="preserve">to </w:t>
      </w:r>
      <w:r w:rsidRPr="00CB3382">
        <w:rPr>
          <w:sz w:val="22"/>
          <w:szCs w:val="22"/>
        </w:rPr>
        <w:t xml:space="preserve">increase the extent of information on generally expected environmental issues included in integrated reports </w:t>
      </w:r>
      <w:r w:rsidRPr="00CB3382">
        <w:rPr>
          <w:sz w:val="22"/>
          <w:szCs w:val="22"/>
        </w:rPr>
        <w:fldChar w:fldCharType="begin"/>
      </w:r>
      <w:r w:rsidR="00715C30" w:rsidRPr="00CB3382">
        <w:rPr>
          <w:sz w:val="22"/>
          <w:szCs w:val="22"/>
        </w:rPr>
        <w:instrText xml:space="preserve"> ADDIN EN.CITE &lt;EndNote&gt;&lt;Cite&gt;&lt;Author&gt;Carels&lt;/Author&gt;&lt;Year&gt;2013&lt;/Year&gt;&lt;RecNum&gt;673&lt;/RecNum&gt;&lt;DisplayText&gt;(Carels et al, 2013)&lt;/DisplayText&gt;&lt;record&gt;&lt;rec-number&gt;673&lt;/rec-number&gt;&lt;foreign-keys&gt;&lt;key app="EN" db-id="pfprds9vnp20wveepzbp5ss3war5srwv9v9t" timestamp="1422354887"&gt;673&lt;/key&gt;&lt;/foreign-keys&gt;&lt;ref-type name="Journal Article"&gt;17&lt;/ref-type&gt;&lt;contributors&gt;&lt;authors&gt;&lt;author&gt;Carels, C&lt;/author&gt;&lt;author&gt;Maroun, W&lt;/author&gt;&lt;author&gt;Padia, N&lt;/author&gt;&lt;/authors&gt;&lt;/contributors&gt;&lt;titles&gt;&lt;title&gt;Integrated reporting in the South African mining sector&lt;/title&gt;&lt;secondary-title&gt;Corporate Ownership and Control&lt;/secondary-title&gt;&lt;/titles&gt;&lt;periodical&gt;&lt;full-title&gt;Corporate Ownership and Control&lt;/full-title&gt;&lt;/periodical&gt;&lt;pages&gt;991-1005&lt;/pages&gt;&lt;volume&gt;11&lt;/volume&gt;&lt;number&gt;1&lt;/number&gt;&lt;keywords&gt;&lt;keyword&gt;Environmental Disclosures, Ethical Disclosures, Integrated Reporting, Mining Companies, Social Disclosure, South Africa&lt;/keyword&gt;&lt;/keywords&gt;&lt;dates&gt;&lt;year&gt;2013&lt;/year&gt;&lt;/dates&gt;&lt;isbn&gt;1810-3057&lt;/isbn&gt;&lt;urls&gt;&lt;related-urls&gt;&lt;url&gt;http://virtusinterpress.org/Published-Issues-of-the-Journal,62.html. &lt;/url&gt;&lt;/related-urls&gt;&lt;/urls&gt;&lt;/record&gt;&lt;/Cite&gt;&lt;/EndNote&gt;</w:instrText>
      </w:r>
      <w:r w:rsidRPr="00CB3382">
        <w:rPr>
          <w:sz w:val="22"/>
          <w:szCs w:val="22"/>
        </w:rPr>
        <w:fldChar w:fldCharType="separate"/>
      </w:r>
      <w:r w:rsidR="00715C30" w:rsidRPr="00CB3382">
        <w:rPr>
          <w:noProof/>
          <w:sz w:val="22"/>
          <w:szCs w:val="22"/>
        </w:rPr>
        <w:t>(Carels et al, 2013)</w:t>
      </w:r>
      <w:r w:rsidRPr="00CB3382">
        <w:rPr>
          <w:sz w:val="22"/>
          <w:szCs w:val="22"/>
        </w:rPr>
        <w:fldChar w:fldCharType="end"/>
      </w:r>
      <w:r w:rsidRPr="00CB3382">
        <w:rPr>
          <w:sz w:val="22"/>
          <w:szCs w:val="22"/>
        </w:rPr>
        <w:t xml:space="preserve"> and </w:t>
      </w:r>
      <w:r w:rsidR="00542CCE" w:rsidRPr="00CB3382">
        <w:rPr>
          <w:sz w:val="22"/>
          <w:szCs w:val="22"/>
        </w:rPr>
        <w:t xml:space="preserve">to </w:t>
      </w:r>
      <w:r w:rsidRPr="00CB3382">
        <w:rPr>
          <w:sz w:val="22"/>
          <w:szCs w:val="22"/>
        </w:rPr>
        <w:t>align</w:t>
      </w:r>
      <w:r w:rsidR="001A3BE6" w:rsidRPr="00CB3382">
        <w:rPr>
          <w:sz w:val="22"/>
          <w:szCs w:val="22"/>
        </w:rPr>
        <w:t xml:space="preserve"> the nature and extent of its environmental reporting with international benchmarks </w:t>
      </w:r>
      <w:r w:rsidR="001A3BE6" w:rsidRPr="00CB3382">
        <w:rPr>
          <w:sz w:val="22"/>
          <w:szCs w:val="22"/>
        </w:rPr>
        <w:fldChar w:fldCharType="begin"/>
      </w:r>
      <w:r w:rsidR="001A3BE6" w:rsidRPr="00CB3382">
        <w:rPr>
          <w:sz w:val="22"/>
          <w:szCs w:val="22"/>
        </w:rPr>
        <w:instrText xml:space="preserve"> ADDIN EN.CITE &lt;EndNote&gt;&lt;Cite&gt;&lt;Author&gt;de Villiers&lt;/Author&gt;&lt;Year&gt;2014&lt;/Year&gt;&lt;RecNum&gt;10&lt;/RecNum&gt;&lt;DisplayText&gt;(de Villiers et al, 2014)&lt;/DisplayText&gt;&lt;record&gt;&lt;rec-number&gt;10&lt;/rec-number&gt;&lt;foreign-keys&gt;&lt;key app="EN" db-id="zzadwwarxt9zrjezwf6pawrz9dffs9pptwzz" timestamp="1429175509"&gt;10&lt;/key&gt;&lt;/foreign-keys&gt;&lt;ref-type name="Journal Article"&gt;17&lt;/ref-type&gt;&lt;contributors&gt;&lt;authors&gt;&lt;author&gt;de Villiers, Charl&lt;/author&gt;&lt;author&gt;Low, Mary&lt;/author&gt;&lt;author&gt;Samkin, Grant&lt;/author&gt;&lt;/authors&gt;&lt;/contributors&gt;&lt;titles&gt;&lt;title&gt;The institutionalisation of mining company sustainability disclosures&lt;/title&gt;&lt;secondary-title&gt;Journal of Cleaner Production&lt;/secondary-title&gt;&lt;/titles&gt;&lt;pages&gt;51-58&lt;/pages&gt;&lt;volume&gt;84&lt;/volume&gt;&lt;dates&gt;&lt;year&gt;2014&lt;/year&gt;&lt;/dates&gt;&lt;isbn&gt;0959-6526&lt;/isbn&gt;&lt;urls&gt;&lt;/urls&gt;&lt;/record&gt;&lt;/Cite&gt;&lt;/EndNote&gt;</w:instrText>
      </w:r>
      <w:r w:rsidR="001A3BE6" w:rsidRPr="00CB3382">
        <w:rPr>
          <w:sz w:val="22"/>
          <w:szCs w:val="22"/>
        </w:rPr>
        <w:fldChar w:fldCharType="separate"/>
      </w:r>
      <w:r w:rsidR="001A3BE6" w:rsidRPr="00CB3382">
        <w:rPr>
          <w:noProof/>
          <w:sz w:val="22"/>
          <w:szCs w:val="22"/>
        </w:rPr>
        <w:t>(de Villiers et al, 2014)</w:t>
      </w:r>
      <w:r w:rsidR="001A3BE6" w:rsidRPr="00CB3382">
        <w:rPr>
          <w:sz w:val="22"/>
          <w:szCs w:val="22"/>
        </w:rPr>
        <w:fldChar w:fldCharType="end"/>
      </w:r>
      <w:r w:rsidR="001A3BE6" w:rsidRPr="00CB3382">
        <w:rPr>
          <w:sz w:val="22"/>
          <w:szCs w:val="22"/>
        </w:rPr>
        <w:t>. If, however, the biodiversity debate has not focused the public’s attention on, for example, the importance of biodiversity action plans, impact assessments on specific species and incident reviews,</w:t>
      </w:r>
      <w:r w:rsidR="00DB23D3" w:rsidRPr="00CB3382">
        <w:rPr>
          <w:sz w:val="22"/>
          <w:szCs w:val="22"/>
        </w:rPr>
        <w:t xml:space="preserve"> </w:t>
      </w:r>
      <w:proofErr w:type="gramStart"/>
      <w:r w:rsidR="001A3BE6" w:rsidRPr="00CB3382">
        <w:rPr>
          <w:sz w:val="22"/>
          <w:szCs w:val="22"/>
        </w:rPr>
        <w:t>a</w:t>
      </w:r>
      <w:proofErr w:type="gramEnd"/>
      <w:r w:rsidR="001A3BE6" w:rsidRPr="00CB3382">
        <w:rPr>
          <w:sz w:val="22"/>
          <w:szCs w:val="22"/>
        </w:rPr>
        <w:t xml:space="preserve"> balance must be struck.</w:t>
      </w:r>
    </w:p>
    <w:p w14:paraId="45A7C655" w14:textId="13E2275B" w:rsidR="006C734D" w:rsidRPr="00CB3382" w:rsidRDefault="001A3BE6" w:rsidP="00715C30">
      <w:pPr>
        <w:spacing w:line="360" w:lineRule="auto"/>
        <w:jc w:val="both"/>
        <w:rPr>
          <w:sz w:val="22"/>
          <w:szCs w:val="22"/>
        </w:rPr>
      </w:pPr>
      <w:r w:rsidRPr="00CB3382">
        <w:rPr>
          <w:sz w:val="22"/>
          <w:szCs w:val="22"/>
        </w:rPr>
        <w:t xml:space="preserve">On the one hand, not reporting can be interpreted as an indicator that the industry is either completely unaware or uninterested, giving rise to criticism. In this context, all of the companies under review included at least some information on biodiversity management in their corporate reports. On the other hand, </w:t>
      </w:r>
      <w:r w:rsidR="00115431" w:rsidRPr="00CB3382">
        <w:rPr>
          <w:sz w:val="22"/>
          <w:szCs w:val="22"/>
        </w:rPr>
        <w:t xml:space="preserve">excessive </w:t>
      </w:r>
      <w:r w:rsidRPr="00CB3382">
        <w:rPr>
          <w:sz w:val="22"/>
          <w:szCs w:val="22"/>
        </w:rPr>
        <w:t xml:space="preserve">disclosure enables accountability and can have the unintended effect of attracting adverse attention from stakeholders who, paradoxically, may never have been aware of the importance of biodiversity management </w:t>
      </w:r>
      <w:r w:rsidRPr="00CB3382">
        <w:rPr>
          <w:sz w:val="22"/>
          <w:szCs w:val="22"/>
        </w:rPr>
        <w:fldChar w:fldCharType="begin"/>
      </w:r>
      <w:r w:rsidRPr="00CB3382">
        <w:rPr>
          <w:sz w:val="22"/>
          <w:szCs w:val="22"/>
        </w:rPr>
        <w:instrText xml:space="preserve"> ADDIN EN.CITE &lt;EndNote&gt;&lt;Cite&gt;&lt;Author&gt;de Villiers&lt;/Author&gt;&lt;Year&gt;2006&lt;/Year&gt;&lt;RecNum&gt;521&lt;/RecNum&gt;&lt;Prefix&gt;cf &lt;/Prefix&gt;&lt;DisplayText&gt;(cf de Villiers and van Staden, 2006)&lt;/DisplayText&gt;&lt;record&gt;&lt;rec-number&gt;521&lt;/rec-number&gt;&lt;foreign-keys&gt;&lt;key app="EN" db-id="pfprds9vnp20wveepzbp5ss3war5srwv9v9t" timestamp="1422354780"&gt;521&lt;/key&gt;&lt;/foreign-keys&gt;&lt;ref-type name="Journal Article"&gt;17&lt;/ref-type&gt;&lt;contributors&gt;&lt;authors&gt;&lt;author&gt;de Villiers, Charl&lt;/author&gt;&lt;author&gt;van Staden, Chris J.&lt;/author&gt;&lt;/authors&gt;&lt;/contributors&gt;&lt;titles&gt;&lt;title&gt;Can less environmental disclosure have a legitimising effect? Evidence from Africa&lt;/title&gt;&lt;secondary-title&gt;Accounting, Organizations and Society&lt;/secondary-title&gt;&lt;/titles&gt;&lt;periodical&gt;&lt;full-title&gt;Accounting, Organizations and Society&lt;/full-title&gt;&lt;/periodical&gt;&lt;pages&gt;763-781&lt;/pages&gt;&lt;volume&gt;31&lt;/volume&gt;&lt;number&gt;8&lt;/number&gt;&lt;dates&gt;&lt;year&gt;2006&lt;/year&gt;&lt;/dates&gt;&lt;isbn&gt;0361-3682&lt;/isbn&gt;&lt;urls&gt;&lt;related-urls&gt;&lt;url&gt;http://www.sciencedirect.com/science/article/pii/S0361368206000250&lt;/url&gt;&lt;/related-urls&gt;&lt;/urls&gt;&lt;electronic-resource-num&gt;http://dx.doi.org/10.1016/j.aos.2006.03.001&lt;/electronic-resource-num&gt;&lt;/record&gt;&lt;/Cite&gt;&lt;/EndNote&gt;</w:instrText>
      </w:r>
      <w:r w:rsidRPr="00CB3382">
        <w:rPr>
          <w:sz w:val="22"/>
          <w:szCs w:val="22"/>
        </w:rPr>
        <w:fldChar w:fldCharType="separate"/>
      </w:r>
      <w:r w:rsidRPr="00CB3382">
        <w:rPr>
          <w:noProof/>
          <w:sz w:val="22"/>
          <w:szCs w:val="22"/>
        </w:rPr>
        <w:t>(cf de Villiers and van Staden, 2006)</w:t>
      </w:r>
      <w:r w:rsidRPr="00CB3382">
        <w:rPr>
          <w:sz w:val="22"/>
          <w:szCs w:val="22"/>
        </w:rPr>
        <w:fldChar w:fldCharType="end"/>
      </w:r>
      <w:r w:rsidRPr="00CB3382">
        <w:rPr>
          <w:sz w:val="22"/>
          <w:szCs w:val="22"/>
        </w:rPr>
        <w:t xml:space="preserve">. In this </w:t>
      </w:r>
      <w:r w:rsidR="00115431" w:rsidRPr="00CB3382">
        <w:rPr>
          <w:sz w:val="22"/>
          <w:szCs w:val="22"/>
        </w:rPr>
        <w:t>light</w:t>
      </w:r>
      <w:r w:rsidR="0057261D" w:rsidRPr="00CB3382">
        <w:rPr>
          <w:sz w:val="22"/>
          <w:szCs w:val="22"/>
        </w:rPr>
        <w:t xml:space="preserve">, </w:t>
      </w:r>
      <w:r w:rsidR="001D5B26" w:rsidRPr="00CB3382">
        <w:rPr>
          <w:sz w:val="22"/>
          <w:szCs w:val="22"/>
        </w:rPr>
        <w:t xml:space="preserve">most of the information on biodiversity is generic. Contemporaneously, case-specific information (such as internal management plans) </w:t>
      </w:r>
      <w:proofErr w:type="gramStart"/>
      <w:r w:rsidR="001D5B26" w:rsidRPr="00CB3382">
        <w:rPr>
          <w:sz w:val="22"/>
          <w:szCs w:val="22"/>
        </w:rPr>
        <w:t>are</w:t>
      </w:r>
      <w:proofErr w:type="gramEnd"/>
      <w:r w:rsidR="001D5B26" w:rsidRPr="00CB3382">
        <w:rPr>
          <w:sz w:val="22"/>
          <w:szCs w:val="22"/>
        </w:rPr>
        <w:t xml:space="preserve"> de</w:t>
      </w:r>
      <w:r w:rsidR="00FB6340" w:rsidRPr="00CB3382">
        <w:rPr>
          <w:sz w:val="22"/>
          <w:szCs w:val="22"/>
        </w:rPr>
        <w:t>-</w:t>
      </w:r>
      <w:r w:rsidR="001D5B26" w:rsidRPr="00CB3382">
        <w:rPr>
          <w:sz w:val="22"/>
          <w:szCs w:val="22"/>
        </w:rPr>
        <w:t xml:space="preserve">emphasised by </w:t>
      </w:r>
      <w:r w:rsidR="00115431" w:rsidRPr="00CB3382">
        <w:rPr>
          <w:sz w:val="22"/>
          <w:szCs w:val="22"/>
        </w:rPr>
        <w:t xml:space="preserve">mining companies by </w:t>
      </w:r>
      <w:r w:rsidR="001D5B26" w:rsidRPr="00CB3382">
        <w:rPr>
          <w:sz w:val="22"/>
          <w:szCs w:val="22"/>
        </w:rPr>
        <w:t>including the disclosure in the sustainability rather than the integrated report</w:t>
      </w:r>
      <w:r w:rsidR="0057261D" w:rsidRPr="00CB3382">
        <w:rPr>
          <w:sz w:val="22"/>
          <w:szCs w:val="22"/>
        </w:rPr>
        <w:t xml:space="preserve"> (Table 3; Figure </w:t>
      </w:r>
      <w:r w:rsidR="00566E61" w:rsidRPr="00CB3382">
        <w:rPr>
          <w:sz w:val="22"/>
          <w:szCs w:val="22"/>
        </w:rPr>
        <w:t>3</w:t>
      </w:r>
      <w:r w:rsidR="006C734D" w:rsidRPr="00CB3382">
        <w:rPr>
          <w:sz w:val="22"/>
          <w:szCs w:val="22"/>
        </w:rPr>
        <w:t>)</w:t>
      </w:r>
      <w:r w:rsidR="001D5B26" w:rsidRPr="00CB3382">
        <w:rPr>
          <w:sz w:val="22"/>
          <w:szCs w:val="22"/>
        </w:rPr>
        <w:t xml:space="preserve">. </w:t>
      </w:r>
    </w:p>
    <w:p w14:paraId="507091D4" w14:textId="7C60850F" w:rsidR="006C734D" w:rsidRDefault="00115431" w:rsidP="00715C30">
      <w:pPr>
        <w:spacing w:line="360" w:lineRule="auto"/>
        <w:jc w:val="both"/>
      </w:pPr>
      <w:r w:rsidRPr="00CB3382">
        <w:rPr>
          <w:sz w:val="22"/>
          <w:szCs w:val="22"/>
        </w:rPr>
        <w:t xml:space="preserve">When </w:t>
      </w:r>
      <w:r w:rsidR="008D3B81" w:rsidRPr="00CB3382">
        <w:rPr>
          <w:sz w:val="22"/>
          <w:szCs w:val="22"/>
        </w:rPr>
        <w:t xml:space="preserve">it comes to the food sector, </w:t>
      </w:r>
      <w:r w:rsidRPr="00CB3382">
        <w:rPr>
          <w:sz w:val="22"/>
          <w:szCs w:val="22"/>
        </w:rPr>
        <w:t>managing organisational legitimacy remains relevant although a slightly different strategy is applied. As with mining companies, the sector must be cautious about over-reporting in the absence of an explicit threat to their existing credibility</w:t>
      </w:r>
      <w:r w:rsidR="008D3B81" w:rsidRPr="00CB3382">
        <w:rPr>
          <w:sz w:val="22"/>
          <w:szCs w:val="22"/>
        </w:rPr>
        <w:t>, once again</w:t>
      </w:r>
      <w:r w:rsidRPr="00CB3382">
        <w:rPr>
          <w:sz w:val="22"/>
          <w:szCs w:val="22"/>
        </w:rPr>
        <w:t xml:space="preserve"> explaining the low disclosure scores and very general information being included in the corporate reports per Section 5.1 </w:t>
      </w:r>
      <w:r w:rsidRPr="00CB3382">
        <w:rPr>
          <w:sz w:val="22"/>
          <w:szCs w:val="22"/>
        </w:rPr>
        <w:fldChar w:fldCharType="begin"/>
      </w:r>
      <w:r w:rsidRPr="00CB3382">
        <w:rPr>
          <w:sz w:val="22"/>
          <w:szCs w:val="22"/>
        </w:rPr>
        <w:instrText xml:space="preserve"> ADDIN EN.CITE &lt;EndNote&gt;&lt;Cite&gt;&lt;Author&gt;Suchman&lt;/Author&gt;&lt;Year&gt;1995&lt;/Year&gt;&lt;RecNum&gt;230&lt;/RecNum&gt;&lt;Prefix&gt;cf &lt;/Prefix&gt;&lt;DisplayText&gt;(cf Suchman, 1995)&lt;/DisplayText&gt;&lt;record&gt;&lt;rec-number&gt;230&lt;/rec-number&gt;&lt;foreign-keys&gt;&lt;key app="EN" db-id="pfprds9vnp20wveepzbp5ss3war5srwv9v9t" timestamp="1422354522"&gt;230&lt;/key&gt;&lt;/foreign-keys&gt;&lt;ref-type name="Journal Article"&gt;17&lt;/ref-type&gt;&lt;contributors&gt;&lt;authors&gt;&lt;author&gt;Suchman, Mark C.&lt;/author&gt;&lt;/authors&gt;&lt;/contributors&gt;&lt;titles&gt;&lt;title&gt;Managing Legitimacy: Strategic and Institutional Approaches&lt;/title&gt;&lt;secondary-title&gt;The Academy of Management Review&lt;/secondary-title&gt;&lt;/titles&gt;&lt;periodical&gt;&lt;full-title&gt;The Academy of Management Review&lt;/full-title&gt;&lt;/periodical&gt;&lt;pages&gt;571-610&lt;/pages&gt;&lt;volume&gt;20&lt;/volume&gt;&lt;number&gt;3&lt;/number&gt;&lt;dates&gt;&lt;year&gt;1995&lt;/year&gt;&lt;/dates&gt;&lt;publisher&gt;Academy of Management&lt;/publisher&gt;&lt;isbn&gt;03637425&lt;/isbn&gt;&lt;urls&gt;&lt;related-urls&gt;&lt;url&gt;http://www.jstor.org/stable/258788&lt;/url&gt;&lt;/related-urls&gt;&lt;/urls&gt;&lt;/record&gt;&lt;/Cite&gt;&lt;/EndNote&gt;</w:instrText>
      </w:r>
      <w:r w:rsidRPr="00CB3382">
        <w:rPr>
          <w:sz w:val="22"/>
          <w:szCs w:val="22"/>
        </w:rPr>
        <w:fldChar w:fldCharType="separate"/>
      </w:r>
      <w:r w:rsidRPr="00CB3382">
        <w:rPr>
          <w:noProof/>
          <w:sz w:val="22"/>
          <w:szCs w:val="22"/>
        </w:rPr>
        <w:t>(cf Suchman, 1995)</w:t>
      </w:r>
      <w:r w:rsidRPr="00CB3382">
        <w:rPr>
          <w:sz w:val="22"/>
          <w:szCs w:val="22"/>
        </w:rPr>
        <w:fldChar w:fldCharType="end"/>
      </w:r>
      <w:r w:rsidR="00EA4D91" w:rsidRPr="00CB3382">
        <w:rPr>
          <w:sz w:val="22"/>
          <w:szCs w:val="22"/>
        </w:rPr>
        <w:t>. Unlike the mining sector, however, outputs are less standardised, prices are not</w:t>
      </w:r>
      <w:r w:rsidR="00542CCE" w:rsidRPr="00CB3382">
        <w:rPr>
          <w:sz w:val="22"/>
          <w:szCs w:val="22"/>
        </w:rPr>
        <w:t xml:space="preserve"> determined solely by the resources market </w:t>
      </w:r>
      <w:r w:rsidR="00EA4D91" w:rsidRPr="00CB3382">
        <w:rPr>
          <w:sz w:val="22"/>
          <w:szCs w:val="22"/>
        </w:rPr>
        <w:t xml:space="preserve">and </w:t>
      </w:r>
      <w:r w:rsidR="00542CCE" w:rsidRPr="00CB3382">
        <w:rPr>
          <w:sz w:val="22"/>
          <w:szCs w:val="22"/>
        </w:rPr>
        <w:t xml:space="preserve">the </w:t>
      </w:r>
      <w:r w:rsidR="00EA4D91" w:rsidRPr="00CB3382">
        <w:rPr>
          <w:sz w:val="22"/>
          <w:szCs w:val="22"/>
        </w:rPr>
        <w:t>sector is more focused</w:t>
      </w:r>
      <w:r w:rsidR="006C734D" w:rsidRPr="00CB3382">
        <w:rPr>
          <w:sz w:val="22"/>
          <w:szCs w:val="22"/>
        </w:rPr>
        <w:t xml:space="preserve"> on</w:t>
      </w:r>
      <w:r w:rsidR="00EA4D91" w:rsidRPr="00CB3382">
        <w:rPr>
          <w:sz w:val="22"/>
          <w:szCs w:val="22"/>
        </w:rPr>
        <w:t xml:space="preserve"> the general consumer. Consequently, biodiversity management can be used as part of a strategy to differentiate products, penetrate or defend market share and command a price premium</w:t>
      </w:r>
      <w:r w:rsidR="00EA4D91" w:rsidRPr="00CB3382">
        <w:rPr>
          <w:rStyle w:val="FootnoteReference"/>
          <w:sz w:val="22"/>
          <w:szCs w:val="22"/>
        </w:rPr>
        <w:footnoteReference w:id="13"/>
      </w:r>
      <w:r w:rsidR="00EA4D91" w:rsidRPr="00CB3382">
        <w:rPr>
          <w:sz w:val="22"/>
          <w:szCs w:val="22"/>
        </w:rPr>
        <w:t xml:space="preserve"> </w:t>
      </w:r>
      <w:r w:rsidR="00EA4D91" w:rsidRPr="00CB3382">
        <w:rPr>
          <w:sz w:val="22"/>
          <w:szCs w:val="22"/>
        </w:rPr>
        <w:fldChar w:fldCharType="begin"/>
      </w:r>
      <w:r w:rsidR="0057261D" w:rsidRPr="00CB3382">
        <w:rPr>
          <w:sz w:val="22"/>
          <w:szCs w:val="22"/>
        </w:rPr>
        <w:instrText xml:space="preserve"> ADDIN EN.CITE &lt;EndNote&gt;&lt;Cite&gt;&lt;Author&gt;Botten&lt;/Author&gt;&lt;Year&gt;2009&lt;/Year&gt;&lt;RecNum&gt;25&lt;/RecNum&gt;&lt;Prefix&gt;cf &lt;/Prefix&gt;&lt;DisplayText&gt;(cf Botten, 2009)&lt;/DisplayText&gt;&lt;record&gt;&lt;rec-number&gt;25&lt;/rec-number&gt;&lt;foreign-keys&gt;&lt;key app="EN" db-id="pfprds9vnp20wveepzbp5ss3war5srwv9v9t" timestamp="1422354520"&gt;25&lt;/key&gt;&lt;/foreign-keys&gt;&lt;ref-type name="Book"&gt;6&lt;/ref-type&gt;&lt;contributors&gt;&lt;authors&gt;&lt;author&gt;Botten, N &lt;/author&gt;&lt;/authors&gt;&lt;/contributors&gt;&lt;titles&gt;&lt;title&gt;Management Accounting Business Strategy, 2009 Edition&lt;/title&gt;&lt;/titles&gt;&lt;dates&gt;&lt;year&gt;2009&lt;/year&gt;&lt;/dates&gt;&lt;pub-location&gt;Oxford, United Kingdom&lt;/pub-location&gt;&lt;publisher&gt;CIMA Publishing&lt;/publisher&gt;&lt;urls&gt;&lt;/urls&gt;&lt;/record&gt;&lt;/Cite&gt;&lt;/EndNote&gt;</w:instrText>
      </w:r>
      <w:r w:rsidR="00EA4D91" w:rsidRPr="00CB3382">
        <w:rPr>
          <w:sz w:val="22"/>
          <w:szCs w:val="22"/>
        </w:rPr>
        <w:fldChar w:fldCharType="separate"/>
      </w:r>
      <w:r w:rsidR="0057261D" w:rsidRPr="00CB3382">
        <w:rPr>
          <w:noProof/>
          <w:sz w:val="22"/>
          <w:szCs w:val="22"/>
        </w:rPr>
        <w:t>(cf Botten, 2009)</w:t>
      </w:r>
      <w:r w:rsidR="00EA4D91" w:rsidRPr="00CB3382">
        <w:rPr>
          <w:sz w:val="22"/>
          <w:szCs w:val="22"/>
        </w:rPr>
        <w:fldChar w:fldCharType="end"/>
      </w:r>
      <w:r w:rsidR="00EA4D91" w:rsidRPr="00CB3382">
        <w:rPr>
          <w:sz w:val="22"/>
          <w:szCs w:val="22"/>
        </w:rPr>
        <w:t xml:space="preserve">. As such, </w:t>
      </w:r>
      <w:r w:rsidR="008D3B81" w:rsidRPr="00CB3382">
        <w:rPr>
          <w:sz w:val="22"/>
          <w:szCs w:val="22"/>
        </w:rPr>
        <w:t xml:space="preserve">companies in the food sector </w:t>
      </w:r>
      <w:r w:rsidR="006C734D" w:rsidRPr="00CB3382">
        <w:rPr>
          <w:sz w:val="22"/>
          <w:szCs w:val="22"/>
        </w:rPr>
        <w:t xml:space="preserve">have more scene-setting and social engagement disclosures (Table 3) than their mining counterparts and are probably using this </w:t>
      </w:r>
      <w:r w:rsidR="006C734D" w:rsidRPr="00CB3382">
        <w:rPr>
          <w:sz w:val="22"/>
          <w:szCs w:val="22"/>
        </w:rPr>
        <w:lastRenderedPageBreak/>
        <w:t xml:space="preserve">information to present themselves in a favourable light </w:t>
      </w:r>
      <w:r w:rsidR="00EA4D91" w:rsidRPr="00CB3382">
        <w:rPr>
          <w:sz w:val="22"/>
          <w:szCs w:val="22"/>
        </w:rPr>
        <w:fldChar w:fldCharType="begin">
          <w:fldData xml:space="preserve">PEVuZE5vdGU+PENpdGU+PEF1dGhvcj5EZWVnYW48L0F1dGhvcj48WWVhcj4yMDAyPC9ZZWFyPjxS
ZWNOdW0+NTI2PC9SZWNOdW0+PFByZWZpeD5zZWUgYWxzbyA8L1ByZWZpeD48RGlzcGxheVRleHQ+
KHNlZSBhbHNvIERlZWdhbiBldCBhbCwgMjAwMjsgU29sb21vbiBldCBhbCwgMjAxMyk8L0Rpc3Bs
YXlUZXh0PjxyZWNvcmQ+PHJlYy1udW1iZXI+NTI2PC9yZWMtbnVtYmVyPjxmb3JlaWduLWtleXM+
PGtleSBhcHA9IkVOIiBkYi1pZD0icGZwcmRzOXZucDIwd3ZlZXB6YnA1c3Mzd2FyNXNyd3Y5djl0
IiB0aW1lc3RhbXA9IjE0MjIzNTQ3ODEiPjUyNjwva2V5PjwvZm9yZWlnbi1rZXlzPjxyZWYtdHlw
ZSBuYW1lPSJKb3VybmFsIEFydGljbGUiPjE3PC9yZWYtdHlwZT48Y29udHJpYnV0b3JzPjxhdXRo
b3JzPjxhdXRob3I+RGVlZ2FuLCBDcmFpZzwvYXV0aG9yPjxhdXRob3I+UmFua2luLCBNaWNoYWVs
YTwvYXV0aG9yPjxhdXRob3I+VG9iaW4sIEpvaG48L2F1dGhvcj48L2F1dGhvcnM+PC9jb250cmli
dXRvcnM+PHRpdGxlcz48dGl0bGU+QW4gZXhhbWluYXRpb24gb2YgdGhlIGNvcnBvcmF0ZSBzb2Np
YWwgYW5kIGVudmlyb25tZW50YWwgZGlzY2xvc3VyZXMgb2YgQkhQIGZyb20gMTk4My0xOTk3PC90
aXRsZT48c2Vjb25kYXJ5LXRpdGxlPkFjY291bnRpbmcsIEF1ZGl0aW5nICZhbXA7IEFjY291bnRh
YmlsaXR5IEpvdXJuYWw8L3NlY29uZGFyeS10aXRsZT48L3RpdGxlcz48cGVyaW9kaWNhbD48ZnVs
bC10aXRsZT5BY2NvdW50aW5nLCBBdWRpdGluZyAmYW1wOyBBY2NvdW50YWJpbGl0eSBKb3VybmFs
PC9mdWxsLXRpdGxlPjwvcGVyaW9kaWNhbD48cGFnZXM+MzEyLTM0MzwvcGFnZXM+PHZvbHVtZT4x
NTwvdm9sdW1lPjxudW1iZXI+MzwvbnVtYmVyPjxkYXRlcz48eWVhcj4yMDAyPC95ZWFyPjwvZGF0
ZXM+PHVybHM+PHJlbGF0ZWQtdXJscz48dXJsPmh0dHA6Ly93d3cuZW1lcmFsZGluc2lnaHQuY29t
L2RvaS9hYnMvMTAuMTEwOC8wOTUxMzU3MDIxMDQzNTg2MTwvdXJsPjwvcmVsYXRlZC11cmxzPjwv
dXJscz48ZWxlY3Ryb25pYy1yZXNvdXJjZS1udW0+ZG9pOjEwLjExMDgvMDk1MTM1NzAyMTA0MzU4
NjE8L2VsZWN0cm9uaWMtcmVzb3VyY2UtbnVtPjwvcmVjb3JkPjwvQ2l0ZT48Q2l0ZT48QXV0aG9y
PlNvbG9tb248L0F1dGhvcj48WWVhcj4yMDEzPC9ZZWFyPjxSZWNOdW0+NzY3PC9SZWNOdW0+PHJl
Y29yZD48cmVjLW51bWJlcj43Njc8L3JlYy1udW1iZXI+PGZvcmVpZ24ta2V5cz48a2V5IGFwcD0i
RU4iIGRiLWlkPSJwZnByZHM5dm5wMjB3dmVlcHpicDVzczN3YXI1c3J3djl2OXQiIHRpbWVzdGFt
cD0iMTQyNDQ0NDkyOSI+NzY3PC9rZXk+PC9mb3JlaWduLWtleXM+PHJlZi10eXBlIG5hbWU9Ikpv
dXJuYWwgQXJ0aWNsZSI+MTc8L3JlZi10eXBlPjxjb250cmlidXRvcnM+PGF1dGhvcnM+PGF1dGhv
cj5Tb2xvbW9uLCBKaWxsIEYuPC9hdXRob3I+PGF1dGhvcj5Tb2xvbW9uLCBBcmlzPC9hdXRob3I+
PGF1dGhvcj5Kb3NlcGgsIE5hdGhhbiBMLjwvYXV0aG9yPjxhdXRob3I+Tm9ydG9uLCBTaW1vbiBE
LjwvYXV0aG9yPjwvYXV0aG9ycz48L2NvbnRyaWJ1dG9ycz48dGl0bGVzPjx0aXRsZT5JbXByZXNz
aW9uIG1hbmFnZW1lbnQsIG15dGggY3JlYXRpb24gYW5kIGZhYnJpY2F0aW9uIGluIHByaXZhdGUg
c29jaWFsIGFuZCBlbnZpcm9ubWVudGFsIHJlcG9ydGluZzogSW5zaWdodHMgZnJvbSBFcnZpbmcg
R29mZm1hbjwvdGl0bGU+PHNlY29uZGFyeS10aXRsZT5BY2NvdW50aW5nLCBPcmdhbml6YXRpb25z
IGFuZCBTb2NpZXR5PC9zZWNvbmRhcnktdGl0bGU+PC90aXRsZXM+PHBlcmlvZGljYWw+PGZ1bGwt
dGl0bGU+QWNjb3VudGluZywgT3JnYW5pemF0aW9ucyBhbmQgU29jaWV0eTwvZnVsbC10aXRsZT48
L3BlcmlvZGljYWw+PHBhZ2VzPjE5NS0yMTM8L3BhZ2VzPjx2b2x1bWU+Mzg8L3ZvbHVtZT48bnVt
YmVyPjM8L251bWJlcj48ZGF0ZXM+PHllYXI+MjAxMzwveWVhcj48cHViLWRhdGVzPjxkYXRlPjQv
LzwvZGF0ZT48L3B1Yi1kYXRlcz48L2RhdGVzPjxpc2JuPjAzNjEtMzY4MjwvaXNibj48dXJscz48
cmVsYXRlZC11cmxzPjx1cmw+aHR0cDovL3d3dy5zY2llbmNlZGlyZWN0LmNvbS9zY2llbmNlL2Fy
dGljbGUvcGlpL1MwMzYxMzY4MjEzMDAwMDIwPC91cmw+PC9yZWxhdGVkLXVybHM+PC91cmxzPjxl
bGVjdHJvbmljLXJlc291cmNlLW51bT5odHRwOi8vZHguZG9pLm9yZy8xMC4xMDE2L2ouYW9zLjIw
MTMuMDEuMDAxPC9lbGVjdHJvbmljLXJlc291cmNlLW51bT48L3JlY29yZD48L0NpdGU+PC9FbmRO
b3RlPn==
</w:fldData>
        </w:fldChar>
      </w:r>
      <w:r w:rsidR="00EA4D91" w:rsidRPr="00CB3382">
        <w:rPr>
          <w:sz w:val="22"/>
          <w:szCs w:val="22"/>
        </w:rPr>
        <w:instrText xml:space="preserve"> ADDIN EN.CITE </w:instrText>
      </w:r>
      <w:r w:rsidR="00EA4D91" w:rsidRPr="00CB3382">
        <w:rPr>
          <w:sz w:val="22"/>
          <w:szCs w:val="22"/>
        </w:rPr>
        <w:fldChar w:fldCharType="begin">
          <w:fldData xml:space="preserve">PEVuZE5vdGU+PENpdGU+PEF1dGhvcj5EZWVnYW48L0F1dGhvcj48WWVhcj4yMDAyPC9ZZWFyPjxS
ZWNOdW0+NTI2PC9SZWNOdW0+PFByZWZpeD5zZWUgYWxzbyA8L1ByZWZpeD48RGlzcGxheVRleHQ+
KHNlZSBhbHNvIERlZWdhbiBldCBhbCwgMjAwMjsgU29sb21vbiBldCBhbCwgMjAxMyk8L0Rpc3Bs
YXlUZXh0PjxyZWNvcmQ+PHJlYy1udW1iZXI+NTI2PC9yZWMtbnVtYmVyPjxmb3JlaWduLWtleXM+
PGtleSBhcHA9IkVOIiBkYi1pZD0icGZwcmRzOXZucDIwd3ZlZXB6YnA1c3Mzd2FyNXNyd3Y5djl0
IiB0aW1lc3RhbXA9IjE0MjIzNTQ3ODEiPjUyNjwva2V5PjwvZm9yZWlnbi1rZXlzPjxyZWYtdHlw
ZSBuYW1lPSJKb3VybmFsIEFydGljbGUiPjE3PC9yZWYtdHlwZT48Y29udHJpYnV0b3JzPjxhdXRo
b3JzPjxhdXRob3I+RGVlZ2FuLCBDcmFpZzwvYXV0aG9yPjxhdXRob3I+UmFua2luLCBNaWNoYWVs
YTwvYXV0aG9yPjxhdXRob3I+VG9iaW4sIEpvaG48L2F1dGhvcj48L2F1dGhvcnM+PC9jb250cmli
dXRvcnM+PHRpdGxlcz48dGl0bGU+QW4gZXhhbWluYXRpb24gb2YgdGhlIGNvcnBvcmF0ZSBzb2Np
YWwgYW5kIGVudmlyb25tZW50YWwgZGlzY2xvc3VyZXMgb2YgQkhQIGZyb20gMTk4My0xOTk3PC90
aXRsZT48c2Vjb25kYXJ5LXRpdGxlPkFjY291bnRpbmcsIEF1ZGl0aW5nICZhbXA7IEFjY291bnRh
YmlsaXR5IEpvdXJuYWw8L3NlY29uZGFyeS10aXRsZT48L3RpdGxlcz48cGVyaW9kaWNhbD48ZnVs
bC10aXRsZT5BY2NvdW50aW5nLCBBdWRpdGluZyAmYW1wOyBBY2NvdW50YWJpbGl0eSBKb3VybmFs
PC9mdWxsLXRpdGxlPjwvcGVyaW9kaWNhbD48cGFnZXM+MzEyLTM0MzwvcGFnZXM+PHZvbHVtZT4x
NTwvdm9sdW1lPjxudW1iZXI+MzwvbnVtYmVyPjxkYXRlcz48eWVhcj4yMDAyPC95ZWFyPjwvZGF0
ZXM+PHVybHM+PHJlbGF0ZWQtdXJscz48dXJsPmh0dHA6Ly93d3cuZW1lcmFsZGluc2lnaHQuY29t
L2RvaS9hYnMvMTAuMTEwOC8wOTUxMzU3MDIxMDQzNTg2MTwvdXJsPjwvcmVsYXRlZC11cmxzPjwv
dXJscz48ZWxlY3Ryb25pYy1yZXNvdXJjZS1udW0+ZG9pOjEwLjExMDgvMDk1MTM1NzAyMTA0MzU4
NjE8L2VsZWN0cm9uaWMtcmVzb3VyY2UtbnVtPjwvcmVjb3JkPjwvQ2l0ZT48Q2l0ZT48QXV0aG9y
PlNvbG9tb248L0F1dGhvcj48WWVhcj4yMDEzPC9ZZWFyPjxSZWNOdW0+NzY3PC9SZWNOdW0+PHJl
Y29yZD48cmVjLW51bWJlcj43Njc8L3JlYy1udW1iZXI+PGZvcmVpZ24ta2V5cz48a2V5IGFwcD0i
RU4iIGRiLWlkPSJwZnByZHM5dm5wMjB3dmVlcHpicDVzczN3YXI1c3J3djl2OXQiIHRpbWVzdGFt
cD0iMTQyNDQ0NDkyOSI+NzY3PC9rZXk+PC9mb3JlaWduLWtleXM+PHJlZi10eXBlIG5hbWU9Ikpv
dXJuYWwgQXJ0aWNsZSI+MTc8L3JlZi10eXBlPjxjb250cmlidXRvcnM+PGF1dGhvcnM+PGF1dGhv
cj5Tb2xvbW9uLCBKaWxsIEYuPC9hdXRob3I+PGF1dGhvcj5Tb2xvbW9uLCBBcmlzPC9hdXRob3I+
PGF1dGhvcj5Kb3NlcGgsIE5hdGhhbiBMLjwvYXV0aG9yPjxhdXRob3I+Tm9ydG9uLCBTaW1vbiBE
LjwvYXV0aG9yPjwvYXV0aG9ycz48L2NvbnRyaWJ1dG9ycz48dGl0bGVzPjx0aXRsZT5JbXByZXNz
aW9uIG1hbmFnZW1lbnQsIG15dGggY3JlYXRpb24gYW5kIGZhYnJpY2F0aW9uIGluIHByaXZhdGUg
c29jaWFsIGFuZCBlbnZpcm9ubWVudGFsIHJlcG9ydGluZzogSW5zaWdodHMgZnJvbSBFcnZpbmcg
R29mZm1hbjwvdGl0bGU+PHNlY29uZGFyeS10aXRsZT5BY2NvdW50aW5nLCBPcmdhbml6YXRpb25z
IGFuZCBTb2NpZXR5PC9zZWNvbmRhcnktdGl0bGU+PC90aXRsZXM+PHBlcmlvZGljYWw+PGZ1bGwt
dGl0bGU+QWNjb3VudGluZywgT3JnYW5pemF0aW9ucyBhbmQgU29jaWV0eTwvZnVsbC10aXRsZT48
L3BlcmlvZGljYWw+PHBhZ2VzPjE5NS0yMTM8L3BhZ2VzPjx2b2x1bWU+Mzg8L3ZvbHVtZT48bnVt
YmVyPjM8L251bWJlcj48ZGF0ZXM+PHllYXI+MjAxMzwveWVhcj48cHViLWRhdGVzPjxkYXRlPjQv
LzwvZGF0ZT48L3B1Yi1kYXRlcz48L2RhdGVzPjxpc2JuPjAzNjEtMzY4MjwvaXNibj48dXJscz48
cmVsYXRlZC11cmxzPjx1cmw+aHR0cDovL3d3dy5zY2llbmNlZGlyZWN0LmNvbS9zY2llbmNlL2Fy
dGljbGUvcGlpL1MwMzYxMzY4MjEzMDAwMDIwPC91cmw+PC9yZWxhdGVkLXVybHM+PC91cmxzPjxl
bGVjdHJvbmljLXJlc291cmNlLW51bT5odHRwOi8vZHguZG9pLm9yZy8xMC4xMDE2L2ouYW9zLjIw
MTMuMDEuMDAxPC9lbGVjdHJvbmljLXJlc291cmNlLW51bT48L3JlY29yZD48L0NpdGU+PC9FbmRO
b3RlPn==
</w:fldData>
        </w:fldChar>
      </w:r>
      <w:r w:rsidR="00EA4D91" w:rsidRPr="00CB3382">
        <w:rPr>
          <w:sz w:val="22"/>
          <w:szCs w:val="22"/>
        </w:rPr>
        <w:instrText xml:space="preserve"> ADDIN EN.CITE.DATA </w:instrText>
      </w:r>
      <w:r w:rsidR="00EA4D91" w:rsidRPr="00CB3382">
        <w:rPr>
          <w:sz w:val="22"/>
          <w:szCs w:val="22"/>
        </w:rPr>
      </w:r>
      <w:r w:rsidR="00EA4D91" w:rsidRPr="00CB3382">
        <w:rPr>
          <w:sz w:val="22"/>
          <w:szCs w:val="22"/>
        </w:rPr>
        <w:fldChar w:fldCharType="end"/>
      </w:r>
      <w:r w:rsidR="00EA4D91" w:rsidRPr="00CB3382">
        <w:rPr>
          <w:sz w:val="22"/>
          <w:szCs w:val="22"/>
        </w:rPr>
      </w:r>
      <w:r w:rsidR="00EA4D91" w:rsidRPr="00CB3382">
        <w:rPr>
          <w:sz w:val="22"/>
          <w:szCs w:val="22"/>
        </w:rPr>
        <w:fldChar w:fldCharType="separate"/>
      </w:r>
      <w:r w:rsidR="00EA4D91" w:rsidRPr="00CB3382">
        <w:rPr>
          <w:noProof/>
          <w:sz w:val="22"/>
          <w:szCs w:val="22"/>
        </w:rPr>
        <w:t>(see also Deegan et al, 2002; Solomon et al, 2013)</w:t>
      </w:r>
      <w:r w:rsidR="00EA4D91" w:rsidRPr="00CB3382">
        <w:rPr>
          <w:sz w:val="22"/>
          <w:szCs w:val="22"/>
        </w:rPr>
        <w:fldChar w:fldCharType="end"/>
      </w:r>
      <w:r w:rsidR="008D3B81" w:rsidRPr="00CB3382">
        <w:rPr>
          <w:sz w:val="22"/>
          <w:szCs w:val="22"/>
        </w:rPr>
        <w:t>.</w:t>
      </w:r>
      <w:r w:rsidR="00F76FC5" w:rsidRPr="00CB3382">
        <w:rPr>
          <w:sz w:val="22"/>
          <w:szCs w:val="22"/>
        </w:rPr>
        <w:t xml:space="preserve"> M</w:t>
      </w:r>
      <w:r w:rsidR="008D3B81" w:rsidRPr="00CB3382">
        <w:rPr>
          <w:sz w:val="22"/>
          <w:szCs w:val="22"/>
        </w:rPr>
        <w:t>ost of this information is</w:t>
      </w:r>
      <w:r w:rsidR="006C734D" w:rsidRPr="00CB3382">
        <w:rPr>
          <w:sz w:val="22"/>
          <w:szCs w:val="22"/>
        </w:rPr>
        <w:t xml:space="preserve"> also</w:t>
      </w:r>
      <w:r w:rsidR="008D3B81" w:rsidRPr="00CB3382">
        <w:rPr>
          <w:sz w:val="22"/>
          <w:szCs w:val="22"/>
        </w:rPr>
        <w:t xml:space="preserve"> presented in integrated reports</w:t>
      </w:r>
      <w:r w:rsidR="00542CCE" w:rsidRPr="00CB3382">
        <w:rPr>
          <w:sz w:val="22"/>
          <w:szCs w:val="22"/>
        </w:rPr>
        <w:t xml:space="preserve"> </w:t>
      </w:r>
      <w:r w:rsidR="008D3B81" w:rsidRPr="00CB3382">
        <w:rPr>
          <w:sz w:val="22"/>
          <w:szCs w:val="22"/>
        </w:rPr>
        <w:t>(Table 3</w:t>
      </w:r>
      <w:r w:rsidR="00566E61" w:rsidRPr="00CB3382">
        <w:rPr>
          <w:sz w:val="22"/>
          <w:szCs w:val="22"/>
        </w:rPr>
        <w:t>)</w:t>
      </w:r>
      <w:r w:rsidR="00F76FC5" w:rsidRPr="00CB3382">
        <w:rPr>
          <w:sz w:val="22"/>
          <w:szCs w:val="22"/>
        </w:rPr>
        <w:t xml:space="preserve"> to ensure prominence. </w:t>
      </w:r>
      <w:r w:rsidR="006C734D" w:rsidRPr="00CB3382">
        <w:rPr>
          <w:sz w:val="22"/>
          <w:szCs w:val="22"/>
        </w:rPr>
        <w:t xml:space="preserve">On closer examination, however, </w:t>
      </w:r>
      <w:r w:rsidR="00FB6340" w:rsidRPr="00CB3382">
        <w:rPr>
          <w:sz w:val="22"/>
          <w:szCs w:val="22"/>
        </w:rPr>
        <w:t xml:space="preserve">it is clear that </w:t>
      </w:r>
      <w:r w:rsidR="006C734D" w:rsidRPr="00CB3382">
        <w:rPr>
          <w:sz w:val="22"/>
          <w:szCs w:val="22"/>
        </w:rPr>
        <w:t>most of the discussion on biodiversity management is</w:t>
      </w:r>
      <w:r w:rsidR="003320ED" w:rsidRPr="00CB3382">
        <w:rPr>
          <w:sz w:val="22"/>
          <w:szCs w:val="22"/>
        </w:rPr>
        <w:t xml:space="preserve"> generic </w:t>
      </w:r>
      <w:r w:rsidR="00FC636A" w:rsidRPr="00CB3382">
        <w:rPr>
          <w:sz w:val="22"/>
          <w:szCs w:val="22"/>
        </w:rPr>
        <w:t xml:space="preserve">and </w:t>
      </w:r>
      <w:r w:rsidR="00F1339A" w:rsidRPr="00CB3382">
        <w:rPr>
          <w:sz w:val="22"/>
          <w:szCs w:val="22"/>
        </w:rPr>
        <w:t>there is a considerabl</w:t>
      </w:r>
      <w:r w:rsidR="00C35280" w:rsidRPr="00CB3382">
        <w:rPr>
          <w:sz w:val="22"/>
          <w:szCs w:val="22"/>
        </w:rPr>
        <w:t>e amount of repetition</w:t>
      </w:r>
      <w:r w:rsidR="00F1339A" w:rsidRPr="00CB3382">
        <w:rPr>
          <w:sz w:val="22"/>
          <w:szCs w:val="22"/>
        </w:rPr>
        <w:t xml:space="preserve">. In this way – and as with the mining companies – the intention is to create the appearance of active biodiversity reporting to win support or avoid criticism but without running the risk of inviting additional monitoring and review by stakeholders </w:t>
      </w:r>
      <w:r w:rsidR="00F1339A" w:rsidRPr="00CB3382">
        <w:rPr>
          <w:sz w:val="22"/>
          <w:szCs w:val="22"/>
        </w:rPr>
        <w:fldChar w:fldCharType="begin"/>
      </w:r>
      <w:r w:rsidR="00F1339A" w:rsidRPr="00CB3382">
        <w:rPr>
          <w:sz w:val="22"/>
          <w:szCs w:val="22"/>
        </w:rPr>
        <w:instrText xml:space="preserve"> ADDIN EN.CITE &lt;EndNote&gt;&lt;Cite&gt;&lt;Author&gt;de Villiers&lt;/Author&gt;&lt;Year&gt;2006&lt;/Year&gt;&lt;RecNum&gt;521&lt;/RecNum&gt;&lt;Prefix&gt;cf &lt;/Prefix&gt;&lt;DisplayText&gt;(cf de Villiers and van Staden, 2006)&lt;/DisplayText&gt;&lt;record&gt;&lt;rec-number&gt;521&lt;/rec-number&gt;&lt;foreign-keys&gt;&lt;key app="EN" db-id="pfprds9vnp20wveepzbp5ss3war5srwv9v9t" timestamp="1422354780"&gt;521&lt;/key&gt;&lt;/foreign-keys&gt;&lt;ref-type name="Journal Article"&gt;17&lt;/ref-type&gt;&lt;contributors&gt;&lt;authors&gt;&lt;author&gt;de Villiers, Charl&lt;/author&gt;&lt;author&gt;van Staden, Chris J.&lt;/author&gt;&lt;/authors&gt;&lt;/contributors&gt;&lt;titles&gt;&lt;title&gt;Can less environmental disclosure have a legitimising effect? Evidence from Africa&lt;/title&gt;&lt;secondary-title&gt;Accounting, Organizations and Society&lt;/secondary-title&gt;&lt;/titles&gt;&lt;periodical&gt;&lt;full-title&gt;Accounting, Organizations and Society&lt;/full-title&gt;&lt;/periodical&gt;&lt;pages&gt;763-781&lt;/pages&gt;&lt;volume&gt;31&lt;/volume&gt;&lt;number&gt;8&lt;/number&gt;&lt;dates&gt;&lt;year&gt;2006&lt;/year&gt;&lt;/dates&gt;&lt;isbn&gt;0361-3682&lt;/isbn&gt;&lt;urls&gt;&lt;related-urls&gt;&lt;url&gt;http://www.sciencedirect.com/science/article/pii/S0361368206000250&lt;/url&gt;&lt;/related-urls&gt;&lt;/urls&gt;&lt;electronic-resource-num&gt;http://dx.doi.org/10.1016/j.aos.2006.03.001&lt;/electronic-resource-num&gt;&lt;/record&gt;&lt;/Cite&gt;&lt;/EndNote&gt;</w:instrText>
      </w:r>
      <w:r w:rsidR="00F1339A" w:rsidRPr="00CB3382">
        <w:rPr>
          <w:sz w:val="22"/>
          <w:szCs w:val="22"/>
        </w:rPr>
        <w:fldChar w:fldCharType="separate"/>
      </w:r>
      <w:r w:rsidR="00F1339A" w:rsidRPr="00CB3382">
        <w:rPr>
          <w:noProof/>
          <w:sz w:val="22"/>
          <w:szCs w:val="22"/>
        </w:rPr>
        <w:t>(cf de Villiers and van Staden, 2006)</w:t>
      </w:r>
      <w:r w:rsidR="00F1339A" w:rsidRPr="00CB3382">
        <w:rPr>
          <w:sz w:val="22"/>
          <w:szCs w:val="22"/>
        </w:rPr>
        <w:fldChar w:fldCharType="end"/>
      </w:r>
      <w:r w:rsidR="00FC636A">
        <w:t>.</w:t>
      </w:r>
    </w:p>
    <w:p w14:paraId="3FE51D00" w14:textId="77777777" w:rsidR="00307294" w:rsidRPr="00FD5D88" w:rsidRDefault="00602AED" w:rsidP="00715C30">
      <w:pPr>
        <w:jc w:val="both"/>
        <w:rPr>
          <w:b/>
          <w:sz w:val="28"/>
          <w:lang w:val="en-ZA" w:eastAsia="en-ZA"/>
        </w:rPr>
      </w:pPr>
      <w:r>
        <w:rPr>
          <w:b/>
          <w:sz w:val="28"/>
          <w:lang w:val="en-ZA" w:eastAsia="en-ZA"/>
        </w:rPr>
        <w:t>7</w:t>
      </w:r>
      <w:r w:rsidR="000411BF" w:rsidRPr="00FD5D88">
        <w:rPr>
          <w:b/>
          <w:sz w:val="28"/>
          <w:lang w:val="en-ZA" w:eastAsia="en-ZA"/>
        </w:rPr>
        <w:t xml:space="preserve">: Conclusion </w:t>
      </w:r>
    </w:p>
    <w:p w14:paraId="53967113" w14:textId="59FAE5DB" w:rsidR="00B26627" w:rsidRPr="00CB3382" w:rsidRDefault="003320ED" w:rsidP="00715C30">
      <w:pPr>
        <w:spacing w:line="360" w:lineRule="auto"/>
        <w:ind w:right="-46"/>
        <w:jc w:val="both"/>
        <w:rPr>
          <w:sz w:val="22"/>
          <w:szCs w:val="22"/>
        </w:rPr>
      </w:pPr>
      <w:r w:rsidRPr="00CB3382">
        <w:rPr>
          <w:sz w:val="22"/>
          <w:szCs w:val="22"/>
        </w:rPr>
        <w:t>Despite the South African mining and food</w:t>
      </w:r>
      <w:r w:rsidR="00B26627" w:rsidRPr="00CB3382">
        <w:rPr>
          <w:sz w:val="22"/>
          <w:szCs w:val="22"/>
        </w:rPr>
        <w:t xml:space="preserve"> industries being identified as having high environmental impacts</w:t>
      </w:r>
      <w:r w:rsidR="007007BA" w:rsidRPr="00CB3382">
        <w:rPr>
          <w:sz w:val="22"/>
          <w:szCs w:val="22"/>
        </w:rPr>
        <w:t>,</w:t>
      </w:r>
      <w:r w:rsidR="00B26627" w:rsidRPr="00CB3382">
        <w:rPr>
          <w:sz w:val="22"/>
          <w:szCs w:val="22"/>
        </w:rPr>
        <w:t xml:space="preserve"> biodiversity disclosures are very limited. These findings are consistent with most recent </w:t>
      </w:r>
      <w:r w:rsidRPr="00CB3382">
        <w:rPr>
          <w:sz w:val="22"/>
          <w:szCs w:val="22"/>
        </w:rPr>
        <w:t xml:space="preserve">international </w:t>
      </w:r>
      <w:r w:rsidR="00B26627" w:rsidRPr="00CB3382">
        <w:rPr>
          <w:sz w:val="22"/>
          <w:szCs w:val="22"/>
        </w:rPr>
        <w:t xml:space="preserve">research on biodiversity reporting </w:t>
      </w:r>
      <w:r w:rsidR="00B26627" w:rsidRPr="00CB3382">
        <w:rPr>
          <w:sz w:val="22"/>
          <w:szCs w:val="22"/>
        </w:rPr>
        <w:fldChar w:fldCharType="begin"/>
      </w:r>
      <w:r w:rsidR="00B26627" w:rsidRPr="00CB3382">
        <w:rPr>
          <w:sz w:val="22"/>
          <w:szCs w:val="22"/>
        </w:rPr>
        <w:instrText xml:space="preserve"> ADDIN EN.CITE &lt;EndNote&gt;&lt;Cite&gt;&lt;Author&gt;Grabsch&lt;/Author&gt;&lt;Year&gt;2012&lt;/Year&gt;&lt;RecNum&gt;3&lt;/RecNum&gt;&lt;DisplayText&gt;(Grabsch et al, 2012; van Liempd and Busch, 2013)&lt;/DisplayText&gt;&lt;record&gt;&lt;rec-number&gt;3&lt;/rec-number&gt;&lt;foreign-keys&gt;&lt;key app="EN" db-id="9twwzwpvq2wwvpew5p3p2df8sss52w5pa5x0" timestamp="1429347081"&gt;3&lt;/key&gt;&lt;/foreign-keys&gt;&lt;ref-type name="Generic"&gt;13&lt;/ref-type&gt;&lt;contributors&gt;&lt;authors&gt;&lt;author&gt;Grabsch, Carmen&lt;/author&gt;&lt;author&gt;Jones, Michael John&lt;/author&gt;&lt;author&gt;Solomon, Jill Frances&lt;/author&gt;&lt;/authors&gt;&lt;/contributors&gt;&lt;titles&gt;&lt;title&gt;Accounting for biodiversity in crisis: A European Perspective&lt;/title&gt;&lt;/titles&gt;&lt;dates&gt;&lt;year&gt;2012&lt;/year&gt;&lt;/dates&gt;&lt;publisher&gt;working paper, Kings College, London&lt;/publisher&gt;&lt;urls&gt;&lt;/urls&gt;&lt;/record&gt;&lt;/Cite&gt;&lt;Cite&gt;&lt;Author&gt;van Liempd&lt;/Author&gt;&lt;Year&gt;2013&lt;/Year&gt;&lt;RecNum&gt;786&lt;/RecNum&gt;&lt;record&gt;&lt;rec-number&gt;786&lt;/rec-number&gt;&lt;foreign-keys&gt;&lt;key app="EN" db-id="pfprds9vnp20wveepzbp5ss3war5srwv9v9t" timestamp="1425294316"&gt;786&lt;/key&gt;&lt;/foreign-keys&gt;&lt;ref-type name="Journal Article"&gt;17&lt;/ref-type&gt;&lt;contributors&gt;&lt;authors&gt;&lt;author&gt;van Liempd, Dennis&lt;/author&gt;&lt;author&gt;Busch, Jacob&lt;/author&gt;&lt;/authors&gt;&lt;/contributors&gt;&lt;titles&gt;&lt;title&gt;Biodiversity reporting in Denmark&lt;/title&gt;&lt;secondary-title&gt;Accounting, Auditing &amp;amp; Accountability Journal&lt;/secondary-title&gt;&lt;/titles&gt;&lt;periodical&gt;&lt;full-title&gt;Accounting, Auditing &amp;amp; Accountability Journal&lt;/full-title&gt;&lt;/periodical&gt;&lt;pages&gt;833-872&lt;/pages&gt;&lt;volume&gt;26&lt;/volume&gt;&lt;number&gt;5&lt;/number&gt;&lt;dates&gt;&lt;year&gt;2013&lt;/year&gt;&lt;pub-dates&gt;&lt;date&gt;2013/06/14&lt;/date&gt;&lt;/pub-dates&gt;&lt;/dates&gt;&lt;publisher&gt;Emerald&lt;/publisher&gt;&lt;isbn&gt;0951-3574&lt;/isbn&gt;&lt;urls&gt;&lt;related-urls&gt;&lt;url&gt;http://dx.doi.org/10.1108/AAAJ:02-2013-1232&lt;/url&gt;&lt;/related-urls&gt;&lt;/urls&gt;&lt;electronic-resource-num&gt;10.1108/AAAJ:02-2013-1232&lt;/electronic-resource-num&gt;&lt;access-date&gt;2015/03/02&lt;/access-date&gt;&lt;/record&gt;&lt;/Cite&gt;&lt;/EndNote&gt;</w:instrText>
      </w:r>
      <w:r w:rsidR="00B26627" w:rsidRPr="00CB3382">
        <w:rPr>
          <w:sz w:val="22"/>
          <w:szCs w:val="22"/>
        </w:rPr>
        <w:fldChar w:fldCharType="separate"/>
      </w:r>
      <w:r w:rsidR="00B26627" w:rsidRPr="00CB3382">
        <w:rPr>
          <w:noProof/>
          <w:sz w:val="22"/>
          <w:szCs w:val="22"/>
        </w:rPr>
        <w:t>(Grabsch et al, 2012; van Liempd and Busch, 2013)</w:t>
      </w:r>
      <w:r w:rsidR="00B26627" w:rsidRPr="00CB3382">
        <w:rPr>
          <w:sz w:val="22"/>
          <w:szCs w:val="22"/>
        </w:rPr>
        <w:fldChar w:fldCharType="end"/>
      </w:r>
      <w:r w:rsidR="007007BA" w:rsidRPr="00CB3382">
        <w:rPr>
          <w:sz w:val="22"/>
          <w:szCs w:val="22"/>
        </w:rPr>
        <w:t xml:space="preserve"> but are</w:t>
      </w:r>
      <w:r w:rsidR="00B26627" w:rsidRPr="00CB3382">
        <w:rPr>
          <w:sz w:val="22"/>
          <w:szCs w:val="22"/>
        </w:rPr>
        <w:t xml:space="preserve"> inconsistent with the fact that South Africa boasts one of the most developed codes on corporate governance and has been advocating the preparation of integrated reports since 2010.</w:t>
      </w:r>
    </w:p>
    <w:p w14:paraId="01E41B89" w14:textId="2E954379" w:rsidR="003320ED" w:rsidRPr="00CB3382" w:rsidRDefault="00B26627" w:rsidP="00576907">
      <w:pPr>
        <w:spacing w:line="360" w:lineRule="auto"/>
        <w:ind w:right="-46"/>
        <w:jc w:val="both"/>
        <w:rPr>
          <w:sz w:val="22"/>
          <w:szCs w:val="22"/>
        </w:rPr>
      </w:pPr>
      <w:r w:rsidRPr="00CB3382">
        <w:rPr>
          <w:sz w:val="22"/>
          <w:szCs w:val="22"/>
        </w:rPr>
        <w:t xml:space="preserve">A possible explanation is that ‘biodiversity’ has not been clearly defined by the reporting frameworks being used by South African companies to prepare their integrated and  sustainability reports </w:t>
      </w:r>
      <w:r w:rsidRPr="00CB3382">
        <w:rPr>
          <w:sz w:val="22"/>
          <w:szCs w:val="22"/>
        </w:rPr>
        <w:fldChar w:fldCharType="begin"/>
      </w:r>
      <w:r w:rsidRPr="00CB3382">
        <w:rPr>
          <w:sz w:val="22"/>
          <w:szCs w:val="22"/>
        </w:rPr>
        <w:instrText xml:space="preserve"> ADDIN EN.CITE &lt;EndNote&gt;&lt;Cite&gt;&lt;Author&gt;Grabsch&lt;/Author&gt;&lt;Year&gt;2012&lt;/Year&gt;&lt;RecNum&gt;3&lt;/RecNum&gt;&lt;Prefix&gt;cf &lt;/Prefix&gt;&lt;DisplayText&gt;(cf Grabsch et al, 2012; van Liempd and Busch, 2013)&lt;/DisplayText&gt;&lt;record&gt;&lt;rec-number&gt;3&lt;/rec-number&gt;&lt;foreign-keys&gt;&lt;key app="EN" db-id="9twwzwpvq2wwvpew5p3p2df8sss52w5pa5x0" timestamp="1429347081"&gt;3&lt;/key&gt;&lt;/foreign-keys&gt;&lt;ref-type name="Generic"&gt;13&lt;/ref-type&gt;&lt;contributors&gt;&lt;authors&gt;&lt;author&gt;Grabsch, Carmen&lt;/author&gt;&lt;author&gt;Jones, Michael John&lt;/author&gt;&lt;author&gt;Solomon, Jill Frances&lt;/author&gt;&lt;/authors&gt;&lt;/contributors&gt;&lt;titles&gt;&lt;title&gt;Accounting for biodiversity in crisis: A European Perspective&lt;/title&gt;&lt;/titles&gt;&lt;dates&gt;&lt;year&gt;2012&lt;/year&gt;&lt;/dates&gt;&lt;publisher&gt;working paper, Kings College, London&lt;/publisher&gt;&lt;urls&gt;&lt;/urls&gt;&lt;/record&gt;&lt;/Cite&gt;&lt;Cite&gt;&lt;Author&gt;van Liempd&lt;/Author&gt;&lt;Year&gt;2013&lt;/Year&gt;&lt;RecNum&gt;786&lt;/RecNum&gt;&lt;record&gt;&lt;rec-number&gt;786&lt;/rec-number&gt;&lt;foreign-keys&gt;&lt;key app="EN" db-id="pfprds9vnp20wveepzbp5ss3war5srwv9v9t" timestamp="1425294316"&gt;786&lt;/key&gt;&lt;/foreign-keys&gt;&lt;ref-type name="Journal Article"&gt;17&lt;/ref-type&gt;&lt;contributors&gt;&lt;authors&gt;&lt;author&gt;van Liempd, Dennis&lt;/author&gt;&lt;author&gt;Busch, Jacob&lt;/author&gt;&lt;/authors&gt;&lt;/contributors&gt;&lt;titles&gt;&lt;title&gt;Biodiversity reporting in Denmark&lt;/title&gt;&lt;secondary-title&gt;Accounting, Auditing &amp;amp; Accountability Journal&lt;/secondary-title&gt;&lt;/titles&gt;&lt;periodical&gt;&lt;full-title&gt;Accounting, Auditing &amp;amp; Accountability Journal&lt;/full-title&gt;&lt;/periodical&gt;&lt;pages&gt;833-872&lt;/pages&gt;&lt;volume&gt;26&lt;/volume&gt;&lt;number&gt;5&lt;/number&gt;&lt;dates&gt;&lt;year&gt;2013&lt;/year&gt;&lt;pub-dates&gt;&lt;date&gt;2013/06/14&lt;/date&gt;&lt;/pub-dates&gt;&lt;/dates&gt;&lt;publisher&gt;Emerald&lt;/publisher&gt;&lt;isbn&gt;0951-3574&lt;/isbn&gt;&lt;urls&gt;&lt;related-urls&gt;&lt;url&gt;http://dx.doi.org/10.1108/AAAJ:02-2013-1232&lt;/url&gt;&lt;/related-urls&gt;&lt;/urls&gt;&lt;electronic-resource-num&gt;10.1108/AAAJ:02-2013-1232&lt;/electronic-resource-num&gt;&lt;access-date&gt;2015/03/02&lt;/access-date&gt;&lt;/record&gt;&lt;/Cite&gt;&lt;/EndNote&gt;</w:instrText>
      </w:r>
      <w:r w:rsidRPr="00CB3382">
        <w:rPr>
          <w:sz w:val="22"/>
          <w:szCs w:val="22"/>
        </w:rPr>
        <w:fldChar w:fldCharType="separate"/>
      </w:r>
      <w:r w:rsidRPr="00CB3382">
        <w:rPr>
          <w:noProof/>
          <w:sz w:val="22"/>
          <w:szCs w:val="22"/>
        </w:rPr>
        <w:t>(cf Grabsch et al, 2012; van Liempd and Busch, 2013)</w:t>
      </w:r>
      <w:r w:rsidRPr="00CB3382">
        <w:rPr>
          <w:sz w:val="22"/>
          <w:szCs w:val="22"/>
        </w:rPr>
        <w:fldChar w:fldCharType="end"/>
      </w:r>
      <w:r w:rsidRPr="00CB3382">
        <w:rPr>
          <w:sz w:val="22"/>
          <w:szCs w:val="22"/>
        </w:rPr>
        <w:t xml:space="preserve">. Furthermore, King-III </w:t>
      </w:r>
      <w:r w:rsidRPr="00CB3382">
        <w:rPr>
          <w:sz w:val="22"/>
          <w:szCs w:val="22"/>
        </w:rPr>
        <w:fldChar w:fldCharType="begin"/>
      </w:r>
      <w:r w:rsidRPr="00CB3382">
        <w:rPr>
          <w:sz w:val="22"/>
          <w:szCs w:val="22"/>
        </w:rPr>
        <w:instrText xml:space="preserve"> ADDIN EN.CITE &lt;EndNote&gt;&lt;Cite&gt;&lt;Author&gt;IOD&lt;/Author&gt;&lt;Year&gt;2009&lt;/Year&gt;&lt;RecNum&gt;140&lt;/RecNum&gt;&lt;DisplayText&gt;(IOD, 2009)&lt;/DisplayText&gt;&lt;record&gt;&lt;rec-number&gt;140&lt;/rec-number&gt;&lt;foreign-keys&gt;&lt;key app="EN" db-id="pfprds9vnp20wveepzbp5ss3war5srwv9v9t" timestamp="1422354521"&gt;140&lt;/key&gt;&lt;/foreign-keys&gt;&lt;ref-type name="Book"&gt;6&lt;/ref-type&gt;&lt;contributors&gt;&lt;authors&gt;&lt;author&gt;IOD&lt;/author&gt;&lt;/authors&gt;&lt;/contributors&gt;&lt;titles&gt;&lt;title&gt;The King Code of Governance for South Africa (2009) and King Report on Governance for South Africa (2009) (King-III)&lt;/title&gt;&lt;/titles&gt;&lt;dates&gt;&lt;year&gt;2009&lt;/year&gt;&lt;/dates&gt;&lt;publisher&gt;Lexis Nexus South Africa, Johannesburg, South Africa&lt;/publisher&gt;&lt;urls&gt;&lt;related-urls&gt;&lt;url&gt;http://ebiz.lexisnexis.co.za/bws/MasterServlet/GetItemDetailsHandler;jsessionid=0000AIovmF5y9-qrQa04S33sGSr:-1?iN=9780409059991&amp;amp;qty=1&amp;amp;viewMode=3&amp;amp;loggedIN=0&lt;/url&gt;&lt;/related-urls&gt;&lt;/urls&gt;&lt;/record&gt;&lt;/Cite&gt;&lt;/EndNote&gt;</w:instrText>
      </w:r>
      <w:r w:rsidRPr="00CB3382">
        <w:rPr>
          <w:sz w:val="22"/>
          <w:szCs w:val="22"/>
        </w:rPr>
        <w:fldChar w:fldCharType="separate"/>
      </w:r>
      <w:r w:rsidRPr="00CB3382">
        <w:rPr>
          <w:noProof/>
          <w:sz w:val="22"/>
          <w:szCs w:val="22"/>
        </w:rPr>
        <w:t>(IOD, 2009)</w:t>
      </w:r>
      <w:r w:rsidRPr="00CB3382">
        <w:rPr>
          <w:sz w:val="22"/>
          <w:szCs w:val="22"/>
        </w:rPr>
        <w:fldChar w:fldCharType="end"/>
      </w:r>
      <w:r w:rsidRPr="00CB3382">
        <w:rPr>
          <w:sz w:val="22"/>
          <w:szCs w:val="22"/>
        </w:rPr>
        <w:t xml:space="preserve">, the </w:t>
      </w:r>
      <w:r w:rsidRPr="00CB3382">
        <w:rPr>
          <w:sz w:val="22"/>
          <w:szCs w:val="22"/>
        </w:rPr>
        <w:fldChar w:fldCharType="begin"/>
      </w:r>
      <w:r w:rsidRPr="00CB3382">
        <w:rPr>
          <w:sz w:val="22"/>
          <w:szCs w:val="22"/>
        </w:rPr>
        <w:instrText xml:space="preserve"> ADDIN EN.CITE &lt;EndNote&gt;&lt;Cite AuthorYear="1"&gt;&lt;Author&gt;IRCSA&lt;/Author&gt;&lt;Year&gt;2011&lt;/Year&gt;&lt;RecNum&gt;235&lt;/RecNum&gt;&lt;DisplayText&gt;IRCSA (2011)&lt;/DisplayText&gt;&lt;record&gt;&lt;rec-number&gt;235&lt;/rec-number&gt;&lt;foreign-keys&gt;&lt;key app="EN" db-id="pfprds9vnp20wveepzbp5ss3war5srwv9v9t" timestamp="1422354523"&gt;235&lt;/key&gt;&lt;/foreign-keys&gt;&lt;ref-type name="Electronic Article"&gt;43&lt;/ref-type&gt;&lt;contributors&gt;&lt;authors&gt;&lt;author&gt;IRCSA&lt;/author&gt;&lt;/authors&gt;&lt;/contributors&gt;&lt;titles&gt;&lt;title&gt;Framework for Integrated Reporting and the Integrated Report&lt;/title&gt;&lt;/titles&gt;&lt;dates&gt;&lt;year&gt;2011&lt;/year&gt;&lt;pub-dates&gt;&lt;date&gt;5 June 2012&lt;/date&gt;&lt;/pub-dates&gt;&lt;/dates&gt;&lt;publisher&gt;The Integrated Reporting Committee of South Africa,&lt;/publisher&gt;&lt;urls&gt;&lt;related-urls&gt;&lt;url&gt;www.sustainabilitysa.org&lt;/url&gt;&lt;/related-urls&gt;&lt;/urls&gt;&lt;access-date&gt;11 February  2011&lt;/access-date&gt;&lt;/record&gt;&lt;/Cite&gt;&lt;/EndNote&gt;</w:instrText>
      </w:r>
      <w:r w:rsidRPr="00CB3382">
        <w:rPr>
          <w:sz w:val="22"/>
          <w:szCs w:val="22"/>
        </w:rPr>
        <w:fldChar w:fldCharType="separate"/>
      </w:r>
      <w:r w:rsidRPr="00CB3382">
        <w:rPr>
          <w:noProof/>
          <w:sz w:val="22"/>
          <w:szCs w:val="22"/>
        </w:rPr>
        <w:t>IRCSA (2011)</w:t>
      </w:r>
      <w:r w:rsidRPr="00CB3382">
        <w:rPr>
          <w:sz w:val="22"/>
          <w:szCs w:val="22"/>
        </w:rPr>
        <w:fldChar w:fldCharType="end"/>
      </w:r>
      <w:r w:rsidRPr="00CB3382">
        <w:rPr>
          <w:sz w:val="22"/>
          <w:szCs w:val="22"/>
        </w:rPr>
        <w:t xml:space="preserve"> and </w:t>
      </w:r>
      <w:r w:rsidRPr="00CB3382">
        <w:rPr>
          <w:sz w:val="22"/>
          <w:szCs w:val="22"/>
        </w:rPr>
        <w:fldChar w:fldCharType="begin"/>
      </w:r>
      <w:r w:rsidRPr="00CB3382">
        <w:rPr>
          <w:sz w:val="22"/>
          <w:szCs w:val="22"/>
        </w:rPr>
        <w:instrText xml:space="preserve"> ADDIN EN.CITE &lt;EndNote&gt;&lt;Cite AuthorYear="1"&gt;&lt;Author&gt;IIRC&lt;/Author&gt;&lt;Year&gt;2013&lt;/Year&gt;&lt;RecNum&gt;759&lt;/RecNum&gt;&lt;DisplayText&gt;IIRC (2013)&lt;/DisplayText&gt;&lt;record&gt;&lt;rec-number&gt;759&lt;/rec-number&gt;&lt;foreign-keys&gt;&lt;key app="EN" db-id="pfprds9vnp20wveepzbp5ss3war5srwv9v9t" timestamp="1423920637"&gt;759&lt;/key&gt;&lt;/foreign-keys&gt;&lt;ref-type name="Electronic Article"&gt;43&lt;/ref-type&gt;&lt;contributors&gt;&lt;authors&gt;&lt;author&gt;IIRC&lt;/author&gt;&lt;/authors&gt;&lt;/contributors&gt;&lt;titles&gt;&lt;title&gt;The International Framework: Integrated Reporting&lt;/title&gt;&lt;/titles&gt;&lt;dates&gt;&lt;year&gt;2013&lt;/year&gt;&lt;pub-dates&gt;&lt;date&gt;1 October 2013&lt;/date&gt;&lt;/pub-dates&gt;&lt;/dates&gt;&lt;publisher&gt;The International Integrated Reporting Council&lt;/publisher&gt;&lt;urls&gt;&lt;related-urls&gt;&lt;url&gt;http://www.theiirc.org/wp-content/uploads/2013/12/13-12-08-THE-INTERNATIONAL-IR-FRAMEWORK-2-1.pdf&lt;/url&gt;&lt;/related-urls&gt;&lt;/urls&gt;&lt;/record&gt;&lt;/Cite&gt;&lt;/EndNote&gt;</w:instrText>
      </w:r>
      <w:r w:rsidRPr="00CB3382">
        <w:rPr>
          <w:sz w:val="22"/>
          <w:szCs w:val="22"/>
        </w:rPr>
        <w:fldChar w:fldCharType="separate"/>
      </w:r>
      <w:r w:rsidRPr="00CB3382">
        <w:rPr>
          <w:noProof/>
          <w:sz w:val="22"/>
          <w:szCs w:val="22"/>
        </w:rPr>
        <w:t>IIRC (2013)</w:t>
      </w:r>
      <w:r w:rsidRPr="00CB3382">
        <w:rPr>
          <w:sz w:val="22"/>
          <w:szCs w:val="22"/>
        </w:rPr>
        <w:fldChar w:fldCharType="end"/>
      </w:r>
      <w:r w:rsidRPr="00CB3382">
        <w:rPr>
          <w:sz w:val="22"/>
          <w:szCs w:val="22"/>
        </w:rPr>
        <w:t xml:space="preserve"> focus on principles and do not provide specific guidance on the nature and extent of biodiversity-related information which should be included in corporate reports.</w:t>
      </w:r>
      <w:r w:rsidR="00E5625F" w:rsidRPr="00CB3382">
        <w:rPr>
          <w:sz w:val="22"/>
          <w:szCs w:val="22"/>
        </w:rPr>
        <w:t xml:space="preserve"> </w:t>
      </w:r>
      <w:r w:rsidRPr="00CB3382">
        <w:rPr>
          <w:sz w:val="22"/>
          <w:szCs w:val="22"/>
        </w:rPr>
        <w:t xml:space="preserve"> </w:t>
      </w:r>
      <w:r w:rsidR="00E5625F" w:rsidRPr="00CB3382">
        <w:rPr>
          <w:sz w:val="22"/>
          <w:szCs w:val="22"/>
        </w:rPr>
        <w:t xml:space="preserve">It is, however, </w:t>
      </w:r>
      <w:r w:rsidR="00FB6340" w:rsidRPr="00CB3382">
        <w:rPr>
          <w:sz w:val="22"/>
          <w:szCs w:val="22"/>
        </w:rPr>
        <w:t xml:space="preserve">worrying </w:t>
      </w:r>
      <w:r w:rsidR="00E5625F" w:rsidRPr="00CB3382">
        <w:rPr>
          <w:sz w:val="22"/>
          <w:szCs w:val="22"/>
        </w:rPr>
        <w:t>if large listed companies are unable to appreciate the context in which they are doing business and conclude on the environmental issues which should be communicated to their stakeholders without reporting prescriptions. This raises questions about the extent to which they are committed to identifying and managing long-term environmental concerns and communicating this transparently to users of the integrated and sustainability reports.</w:t>
      </w:r>
    </w:p>
    <w:p w14:paraId="399F5956" w14:textId="3FDAA0C5" w:rsidR="00D56C01" w:rsidRPr="00CB3382" w:rsidRDefault="003320ED" w:rsidP="00715C30">
      <w:pPr>
        <w:spacing w:line="360" w:lineRule="auto"/>
        <w:jc w:val="both"/>
        <w:rPr>
          <w:sz w:val="22"/>
          <w:szCs w:val="22"/>
        </w:rPr>
      </w:pPr>
      <w:r w:rsidRPr="00CB3382">
        <w:rPr>
          <w:sz w:val="22"/>
          <w:szCs w:val="22"/>
        </w:rPr>
        <w:t xml:space="preserve">Needless to say, </w:t>
      </w:r>
      <w:r w:rsidR="00973A92" w:rsidRPr="00CB3382">
        <w:rPr>
          <w:sz w:val="22"/>
          <w:szCs w:val="22"/>
        </w:rPr>
        <w:t>additional research</w:t>
      </w:r>
      <w:r w:rsidRPr="00CB3382">
        <w:rPr>
          <w:sz w:val="22"/>
          <w:szCs w:val="22"/>
        </w:rPr>
        <w:t xml:space="preserve"> will be required to understand better the limited biodiversity reporting by the companies under review. </w:t>
      </w:r>
      <w:r w:rsidR="00EE5F4E" w:rsidRPr="00CB3382">
        <w:rPr>
          <w:sz w:val="22"/>
          <w:szCs w:val="22"/>
        </w:rPr>
        <w:t xml:space="preserve">Examining the disclosures provided by South African organisations using the ecological framework developed by </w:t>
      </w:r>
      <w:r w:rsidR="00EE5F4E" w:rsidRPr="00CB3382">
        <w:rPr>
          <w:sz w:val="22"/>
          <w:szCs w:val="22"/>
        </w:rPr>
        <w:fldChar w:fldCharType="begin">
          <w:fldData xml:space="preserve">PEVuZE5vdGU+PENpdGUgQXV0aG9yWWVhcj0iMSI+PEF1dGhvcj5TYW1raW48L0F1dGhvcj48WWVh
cj4yMDE0PC9ZZWFyPjxSZWNOdW0+ODQ5PC9SZWNOdW0+PERpc3BsYXlUZXh0PlNhbWtpbiBldCBh
bCAoMjAxNCk8L0Rpc3BsYXlUZXh0PjxyZWNvcmQ+PHJlYy1udW1iZXI+ODQ5PC9yZWMtbnVtYmVy
Pjxmb3JlaWduLWtleXM+PGtleSBhcHA9IkVOIiBkYi1pZD0icGZwcmRzOXZucDIwd3ZlZXB6YnA1
c3Mzd2FyNXNyd3Y5djl0IiB0aW1lc3RhbXA9IjE0MjkzOTE1ODMiPjg0OTwva2V5PjwvZm9yZWln
bi1rZXlzPjxyZWYtdHlwZSBuYW1lPSJKb3VybmFsIEFydGljbGUiPjE3PC9yZWYtdHlwZT48Y29u
dHJpYnV0b3JzPjxhdXRob3JzPjxhdXRob3I+U2Fta2luLCBHcmFudDwvYXV0aG9yPjxhdXRob3I+
U2NobmVpZGVyLCBBbm5pa2E8L2F1dGhvcj48YXV0aG9yPlRhcHBpbiwgRGFubmllbGxlPC9hdXRo
b3I+PC9hdXRob3JzPjwvY29udHJpYnV0b3JzPjx0aXRsZXM+PHRpdGxlPkRldmVsb3BpbmcgYSBy
ZXBvcnRpbmcgYW5kIGV2YWx1YXRpb24gZnJhbWV3b3JrIGZvciBiaW9kaXZlcnNpdHk8L3RpdGxl
PjxzZWNvbmRhcnktdGl0bGU+QWNjb3VudGluZywgQXVkaXRpbmcgJmFtcDsgQWNjb3VudGFiaWxp
dHkgSm91cm5hbDwvc2Vjb25kYXJ5LXRpdGxlPjwvdGl0bGVzPjxwZXJpb2RpY2FsPjxmdWxsLXRp
dGxlPkFjY291bnRpbmcsIEF1ZGl0aW5nICZhbXA7IEFjY291bnRhYmlsaXR5IEpvdXJuYWw8L2Z1
bGwtdGl0bGU+PC9wZXJpb2RpY2FsPjxwYWdlcz41MjctNTYyPC9wYWdlcz48dm9sdW1lPjI3PC92
b2x1bWU+PG51bWJlcj4zPC9udW1iZXI+PGtleXdvcmRzPjxrZXl3b3JkPkJ1c2luZXNzIEFuZCBF
Y29ub21pY3MtLUFjY291bnRpbmc8L2tleXdvcmQ+PGtleXdvcmQ+RW52aXJvbm1lbnRhbCBpbXBh
Y3Q8L2tleXdvcmQ+PGtleXdvcmQ+QmlvbG9naWNhbCBkaXZlcnNpdHk8L2tleXdvcmQ+PGtleXdv
cmQ+QW5udWFsIHJlcG9ydHM8L2tleXdvcmQ+PGtleXdvcmQ+RWNvc3lzdGVtczwva2V5d29yZD48
a2V5d29yZD5Db252ZW50aW9uczwva2V5d29yZD48a2V5d29yZD5OYXR1cmFsIHJlc291cmNlczwv
a2V5d29yZD48a2V5d29yZD5TdHVkaWVzPC9rZXl3b3JkPjxrZXl3b3JkPk5ldyBaZWFsYW5kPC9r
ZXl3b3JkPjxrZXl3b3JkPjE1MzA6TmF0dXJhbCByZXNvdXJjZXM8L2tleXdvcmQ+PGtleXdvcmQ+
OTE3OTpBc2lhICZhbXA7IHRoZSBQYWNpZmljPC9rZXl3b3JkPjxrZXl3b3JkPjkxMzA6RXhwZXJp
bWVudGFsL3RoZW9yZXRpY2FsPC9rZXl3b3JkPjxrZXl3b3JkPjE1NDA6UG9sbHV0aW9uIGNvbnRy
b2w8L2tleXdvcmQ+PC9rZXl3b3Jkcz48ZGF0ZXM+PHllYXI+MjAxNDwveWVhcj48cHViLWRhdGVz
PjxkYXRlPjIwMTQmI3hEOzIwMTUtMDItMTQ8L2RhdGU+PC9wdWItZGF0ZXM+PC9kYXRlcz48cHVi
LWxvY2F0aW9uPkJyYWRmb3JkPC9wdWItbG9jYXRpb24+PHB1Ymxpc2hlcj5FbWVyYWxkIEdyb3Vw
IFB1Ymxpc2hpbmcsIExpbWl0ZWQ8L3B1Ymxpc2hlcj48aXNibj4xMzY4MDY2ODwvaXNibj48YWNj
ZXNzaW9uLW51bT4xNTEwNjI1MDg4PC9hY2Nlc3Npb24tbnVtPjx1cmxzPjxyZWxhdGVkLXVybHM+
PHVybD5odHRwOi8vc2VhcmNoLnByb3F1ZXN0LmNvbS9kb2N2aWV3LzE1MTA2MjUwODg/YWNjb3Vu
dGlkPTE1MDgzPC91cmw+PHVybD4/dXJsX3Zlcj1aMzkuODgtMjAwNCZhbXA7cmZ0X3ZhbF9mbXQ9
aW5mbzpvZmkvZm10OmtldjptdHg6am91cm5hbCZhbXA7Z2VucmU9YXJ0aWNsZSZhbXA7c2lkPVBy
b1E6UHJvUSUzQWFiaWdsb2JhbCZhbXA7YXRpdGxlPURldmVsb3BpbmcrYStyZXBvcnRpbmcrYW5k
K2V2YWx1YXRpb24rZnJhbWV3b3JrK2ZvcitiaW9kaXZlcnNpdHkmYW1wO3RpdGxlPUFjY291bnRp
bmclMkMrQXVkaXRpbmcrJTI2K0FjY291bnRhYmlsaXR5K0pvdXJuYWwmYW1wO2lzc249MTM2ODA2
NjgmYW1wO2RhdGU9MjAxNC0wNC0wMSZhbXA7dm9sdW1lPTI3JmFtcDtpc3N1ZT0zJmFtcDtzcGFn
ZT01MjcmYW1wO2F1PVNhbWtpbiUyQytHcmFudCUzQlNjaG5laWRlciUyQytBbm5pa2ElM0JUYXBw
aW4lMkMrRGFubmllbGxlJmFtcDtpc2JuPSZhbXA7anRpdGxlPUFjY291bnRpbmclMkMrQXVkaXRp
bmcrJTI2K0FjY291bnRhYmlsaXR5K0pvdXJuYWwmYW1wO2J0aXRsZT0mYW1wO3JmdF9pZD1pbmZv
OmVyaWMvJmFtcDtyZnRfaWQ9aW5mbzpkb2kvMTAuMTEwOCUyRkFBQUotMTAtMjAxMy0xNDk2PC91
cmw+PC9yZWxhdGVkLXVybHM+PC91cmxzPjxlbGVjdHJvbmljLXJlc291cmNlLW51bT5odHRwOi8v
ZHguZG9pLm9yZy8xMC4xMTA4L0FBQUotMTAtMjAxMy0xNDk2PC9lbGVjdHJvbmljLXJlc291cmNl
LW51bT48cmVtb3RlLWRhdGFiYXNlLW5hbWU+UHJvUXVlc3QgQ2VudHJhbDwvcmVtb3RlLWRhdGFi
YXNlLW5hbWU+PGxhbmd1YWdlPkVuZ2xpc2g8L2xhbmd1YWdlPjwvcmVjb3JkPjwvQ2l0ZT48L0Vu
ZE5vdGU+AG==
</w:fldData>
        </w:fldChar>
      </w:r>
      <w:r w:rsidR="00EE5F4E" w:rsidRPr="00CB3382">
        <w:rPr>
          <w:sz w:val="22"/>
          <w:szCs w:val="22"/>
        </w:rPr>
        <w:instrText xml:space="preserve"> ADDIN EN.CITE </w:instrText>
      </w:r>
      <w:r w:rsidR="00EE5F4E" w:rsidRPr="00CB3382">
        <w:rPr>
          <w:sz w:val="22"/>
          <w:szCs w:val="22"/>
        </w:rPr>
        <w:fldChar w:fldCharType="begin">
          <w:fldData xml:space="preserve">PEVuZE5vdGU+PENpdGUgQXV0aG9yWWVhcj0iMSI+PEF1dGhvcj5TYW1raW48L0F1dGhvcj48WWVh
cj4yMDE0PC9ZZWFyPjxSZWNOdW0+ODQ5PC9SZWNOdW0+PERpc3BsYXlUZXh0PlNhbWtpbiBldCBh
bCAoMjAxNCk8L0Rpc3BsYXlUZXh0PjxyZWNvcmQ+PHJlYy1udW1iZXI+ODQ5PC9yZWMtbnVtYmVy
Pjxmb3JlaWduLWtleXM+PGtleSBhcHA9IkVOIiBkYi1pZD0icGZwcmRzOXZucDIwd3ZlZXB6YnA1
c3Mzd2FyNXNyd3Y5djl0IiB0aW1lc3RhbXA9IjE0MjkzOTE1ODMiPjg0OTwva2V5PjwvZm9yZWln
bi1rZXlzPjxyZWYtdHlwZSBuYW1lPSJKb3VybmFsIEFydGljbGUiPjE3PC9yZWYtdHlwZT48Y29u
dHJpYnV0b3JzPjxhdXRob3JzPjxhdXRob3I+U2Fta2luLCBHcmFudDwvYXV0aG9yPjxhdXRob3I+
U2NobmVpZGVyLCBBbm5pa2E8L2F1dGhvcj48YXV0aG9yPlRhcHBpbiwgRGFubmllbGxlPC9hdXRo
b3I+PC9hdXRob3JzPjwvY29udHJpYnV0b3JzPjx0aXRsZXM+PHRpdGxlPkRldmVsb3BpbmcgYSBy
ZXBvcnRpbmcgYW5kIGV2YWx1YXRpb24gZnJhbWV3b3JrIGZvciBiaW9kaXZlcnNpdHk8L3RpdGxl
PjxzZWNvbmRhcnktdGl0bGU+QWNjb3VudGluZywgQXVkaXRpbmcgJmFtcDsgQWNjb3VudGFiaWxp
dHkgSm91cm5hbDwvc2Vjb25kYXJ5LXRpdGxlPjwvdGl0bGVzPjxwZXJpb2RpY2FsPjxmdWxsLXRp
dGxlPkFjY291bnRpbmcsIEF1ZGl0aW5nICZhbXA7IEFjY291bnRhYmlsaXR5IEpvdXJuYWw8L2Z1
bGwtdGl0bGU+PC9wZXJpb2RpY2FsPjxwYWdlcz41MjctNTYyPC9wYWdlcz48dm9sdW1lPjI3PC92
b2x1bWU+PG51bWJlcj4zPC9udW1iZXI+PGtleXdvcmRzPjxrZXl3b3JkPkJ1c2luZXNzIEFuZCBF
Y29ub21pY3MtLUFjY291bnRpbmc8L2tleXdvcmQ+PGtleXdvcmQ+RW52aXJvbm1lbnRhbCBpbXBh
Y3Q8L2tleXdvcmQ+PGtleXdvcmQ+QmlvbG9naWNhbCBkaXZlcnNpdHk8L2tleXdvcmQ+PGtleXdv
cmQ+QW5udWFsIHJlcG9ydHM8L2tleXdvcmQ+PGtleXdvcmQ+RWNvc3lzdGVtczwva2V5d29yZD48
a2V5d29yZD5Db252ZW50aW9uczwva2V5d29yZD48a2V5d29yZD5OYXR1cmFsIHJlc291cmNlczwv
a2V5d29yZD48a2V5d29yZD5TdHVkaWVzPC9rZXl3b3JkPjxrZXl3b3JkPk5ldyBaZWFsYW5kPC9r
ZXl3b3JkPjxrZXl3b3JkPjE1MzA6TmF0dXJhbCByZXNvdXJjZXM8L2tleXdvcmQ+PGtleXdvcmQ+
OTE3OTpBc2lhICZhbXA7IHRoZSBQYWNpZmljPC9rZXl3b3JkPjxrZXl3b3JkPjkxMzA6RXhwZXJp
bWVudGFsL3RoZW9yZXRpY2FsPC9rZXl3b3JkPjxrZXl3b3JkPjE1NDA6UG9sbHV0aW9uIGNvbnRy
b2w8L2tleXdvcmQ+PC9rZXl3b3Jkcz48ZGF0ZXM+PHllYXI+MjAxNDwveWVhcj48cHViLWRhdGVz
PjxkYXRlPjIwMTQmI3hEOzIwMTUtMDItMTQ8L2RhdGU+PC9wdWItZGF0ZXM+PC9kYXRlcz48cHVi
LWxvY2F0aW9uPkJyYWRmb3JkPC9wdWItbG9jYXRpb24+PHB1Ymxpc2hlcj5FbWVyYWxkIEdyb3Vw
IFB1Ymxpc2hpbmcsIExpbWl0ZWQ8L3B1Ymxpc2hlcj48aXNibj4xMzY4MDY2ODwvaXNibj48YWNj
ZXNzaW9uLW51bT4xNTEwNjI1MDg4PC9hY2Nlc3Npb24tbnVtPjx1cmxzPjxyZWxhdGVkLXVybHM+
PHVybD5odHRwOi8vc2VhcmNoLnByb3F1ZXN0LmNvbS9kb2N2aWV3LzE1MTA2MjUwODg/YWNjb3Vu
dGlkPTE1MDgzPC91cmw+PHVybD4/dXJsX3Zlcj1aMzkuODgtMjAwNCZhbXA7cmZ0X3ZhbF9mbXQ9
aW5mbzpvZmkvZm10OmtldjptdHg6am91cm5hbCZhbXA7Z2VucmU9YXJ0aWNsZSZhbXA7c2lkPVBy
b1E6UHJvUSUzQWFiaWdsb2JhbCZhbXA7YXRpdGxlPURldmVsb3BpbmcrYStyZXBvcnRpbmcrYW5k
K2V2YWx1YXRpb24rZnJhbWV3b3JrK2ZvcitiaW9kaXZlcnNpdHkmYW1wO3RpdGxlPUFjY291bnRp
bmclMkMrQXVkaXRpbmcrJTI2K0FjY291bnRhYmlsaXR5K0pvdXJuYWwmYW1wO2lzc249MTM2ODA2
NjgmYW1wO2RhdGU9MjAxNC0wNC0wMSZhbXA7dm9sdW1lPTI3JmFtcDtpc3N1ZT0zJmFtcDtzcGFn
ZT01MjcmYW1wO2F1PVNhbWtpbiUyQytHcmFudCUzQlNjaG5laWRlciUyQytBbm5pa2ElM0JUYXBw
aW4lMkMrRGFubmllbGxlJmFtcDtpc2JuPSZhbXA7anRpdGxlPUFjY291bnRpbmclMkMrQXVkaXRp
bmcrJTI2K0FjY291bnRhYmlsaXR5K0pvdXJuYWwmYW1wO2J0aXRsZT0mYW1wO3JmdF9pZD1pbmZv
OmVyaWMvJmFtcDtyZnRfaWQ9aW5mbzpkb2kvMTAuMTEwOCUyRkFBQUotMTAtMjAxMy0xNDk2PC91
cmw+PC9yZWxhdGVkLXVybHM+PC91cmxzPjxlbGVjdHJvbmljLXJlc291cmNlLW51bT5odHRwOi8v
ZHguZG9pLm9yZy8xMC4xMTA4L0FBQUotMTAtMjAxMy0xNDk2PC9lbGVjdHJvbmljLXJlc291cmNl
LW51bT48cmVtb3RlLWRhdGFiYXNlLW5hbWU+UHJvUXVlc3QgQ2VudHJhbDwvcmVtb3RlLWRhdGFi
YXNlLW5hbWU+PGxhbmd1YWdlPkVuZ2xpc2g8L2xhbmd1YWdlPjwvcmVjb3JkPjwvQ2l0ZT48L0Vu
ZE5vdGU+AG==
</w:fldData>
        </w:fldChar>
      </w:r>
      <w:r w:rsidR="00EE5F4E" w:rsidRPr="00CB3382">
        <w:rPr>
          <w:sz w:val="22"/>
          <w:szCs w:val="22"/>
        </w:rPr>
        <w:instrText xml:space="preserve"> ADDIN EN.CITE.DATA </w:instrText>
      </w:r>
      <w:r w:rsidR="00EE5F4E" w:rsidRPr="00CB3382">
        <w:rPr>
          <w:sz w:val="22"/>
          <w:szCs w:val="22"/>
        </w:rPr>
      </w:r>
      <w:r w:rsidR="00EE5F4E" w:rsidRPr="00CB3382">
        <w:rPr>
          <w:sz w:val="22"/>
          <w:szCs w:val="22"/>
        </w:rPr>
        <w:fldChar w:fldCharType="end"/>
      </w:r>
      <w:r w:rsidR="00EE5F4E" w:rsidRPr="00CB3382">
        <w:rPr>
          <w:sz w:val="22"/>
          <w:szCs w:val="22"/>
        </w:rPr>
      </w:r>
      <w:r w:rsidR="00EE5F4E" w:rsidRPr="00CB3382">
        <w:rPr>
          <w:sz w:val="22"/>
          <w:szCs w:val="22"/>
        </w:rPr>
        <w:fldChar w:fldCharType="separate"/>
      </w:r>
      <w:r w:rsidR="00EE5F4E" w:rsidRPr="00CB3382">
        <w:rPr>
          <w:noProof/>
          <w:sz w:val="22"/>
          <w:szCs w:val="22"/>
        </w:rPr>
        <w:t>Samkin et al (2014)</w:t>
      </w:r>
      <w:r w:rsidR="00EE5F4E" w:rsidRPr="00CB3382">
        <w:rPr>
          <w:sz w:val="22"/>
          <w:szCs w:val="22"/>
        </w:rPr>
        <w:fldChar w:fldCharType="end"/>
      </w:r>
      <w:r w:rsidR="00973A92" w:rsidRPr="00CB3382">
        <w:rPr>
          <w:sz w:val="22"/>
          <w:szCs w:val="22"/>
        </w:rPr>
        <w:t xml:space="preserve"> will provide a clear</w:t>
      </w:r>
      <w:r w:rsidR="00DB5A81">
        <w:rPr>
          <w:sz w:val="22"/>
          <w:szCs w:val="22"/>
        </w:rPr>
        <w:t>er</w:t>
      </w:r>
      <w:r w:rsidR="00973A92" w:rsidRPr="00CB3382">
        <w:rPr>
          <w:sz w:val="22"/>
          <w:szCs w:val="22"/>
        </w:rPr>
        <w:t xml:space="preserve"> understanding of the focus of biodiversity reporting and </w:t>
      </w:r>
      <w:r w:rsidR="00EE5F4E" w:rsidRPr="00CB3382">
        <w:rPr>
          <w:sz w:val="22"/>
          <w:szCs w:val="22"/>
        </w:rPr>
        <w:t xml:space="preserve">be </w:t>
      </w:r>
      <w:r w:rsidR="00DC1523" w:rsidRPr="00CB3382">
        <w:rPr>
          <w:sz w:val="22"/>
          <w:szCs w:val="22"/>
        </w:rPr>
        <w:t>a useful starting point</w:t>
      </w:r>
      <w:r w:rsidR="00EE5F4E" w:rsidRPr="00CB3382">
        <w:rPr>
          <w:sz w:val="22"/>
          <w:szCs w:val="22"/>
        </w:rPr>
        <w:t>. This could be com</w:t>
      </w:r>
      <w:r w:rsidR="00FB6340" w:rsidRPr="00CB3382">
        <w:rPr>
          <w:sz w:val="22"/>
          <w:szCs w:val="22"/>
        </w:rPr>
        <w:t>ple</w:t>
      </w:r>
      <w:r w:rsidR="00EE5F4E" w:rsidRPr="00CB3382">
        <w:rPr>
          <w:sz w:val="22"/>
          <w:szCs w:val="22"/>
        </w:rPr>
        <w:t xml:space="preserve">mented by considering specifically the quality of information being included in the integrated and </w:t>
      </w:r>
      <w:r w:rsidR="00D30A25" w:rsidRPr="00CB3382">
        <w:rPr>
          <w:sz w:val="22"/>
          <w:szCs w:val="22"/>
        </w:rPr>
        <w:t xml:space="preserve">sustainability </w:t>
      </w:r>
      <w:r w:rsidR="00EE5F4E" w:rsidRPr="00CB3382">
        <w:rPr>
          <w:sz w:val="22"/>
          <w:szCs w:val="22"/>
        </w:rPr>
        <w:t>reports and how this varies among jurisdictions. To understand better the precise reasons for limited biodiversity reporting by corporates, engaging with key stakeholde</w:t>
      </w:r>
      <w:r w:rsidR="00D30A25" w:rsidRPr="00CB3382">
        <w:rPr>
          <w:sz w:val="22"/>
          <w:szCs w:val="22"/>
        </w:rPr>
        <w:t xml:space="preserve">rs on their understanding of important </w:t>
      </w:r>
      <w:r w:rsidR="00EE5F4E" w:rsidRPr="00CB3382">
        <w:rPr>
          <w:sz w:val="22"/>
          <w:szCs w:val="22"/>
        </w:rPr>
        <w:lastRenderedPageBreak/>
        <w:t>environmental issues and</w:t>
      </w:r>
      <w:r w:rsidRPr="00CB3382">
        <w:rPr>
          <w:sz w:val="22"/>
          <w:szCs w:val="22"/>
        </w:rPr>
        <w:t xml:space="preserve"> questioning companies on the reasons for limited biodiversity reporting will provide invaluable insights.</w:t>
      </w:r>
      <w:r w:rsidR="00576907" w:rsidRPr="00CB3382">
        <w:rPr>
          <w:sz w:val="22"/>
          <w:szCs w:val="22"/>
        </w:rPr>
        <w:t xml:space="preserve"> </w:t>
      </w:r>
    </w:p>
    <w:p w14:paraId="5F94AB62" w14:textId="77777777" w:rsidR="005E75A2" w:rsidRPr="00DB5A81" w:rsidRDefault="00443845" w:rsidP="00DB5A81">
      <w:pPr>
        <w:spacing w:line="360" w:lineRule="auto"/>
        <w:jc w:val="both"/>
        <w:rPr>
          <w:b/>
          <w:sz w:val="22"/>
          <w:szCs w:val="22"/>
        </w:rPr>
      </w:pPr>
      <w:r w:rsidRPr="00DB5A81">
        <w:rPr>
          <w:b/>
          <w:sz w:val="22"/>
          <w:szCs w:val="22"/>
        </w:rPr>
        <w:t xml:space="preserve">References </w:t>
      </w:r>
    </w:p>
    <w:p w14:paraId="2E97FF69" w14:textId="77777777" w:rsidR="00C35280" w:rsidRPr="00DB5A81" w:rsidRDefault="005E75A2" w:rsidP="00DB5A81">
      <w:pPr>
        <w:pStyle w:val="EndNoteBibliography"/>
        <w:spacing w:after="0"/>
        <w:ind w:left="720" w:hanging="720"/>
        <w:jc w:val="both"/>
        <w:rPr>
          <w:sz w:val="22"/>
          <w:szCs w:val="22"/>
        </w:rPr>
      </w:pPr>
      <w:r w:rsidRPr="00DB5A81">
        <w:rPr>
          <w:sz w:val="22"/>
          <w:szCs w:val="22"/>
          <w:lang w:val="en-GB"/>
        </w:rPr>
        <w:fldChar w:fldCharType="begin"/>
      </w:r>
      <w:r w:rsidRPr="00DB5A81">
        <w:rPr>
          <w:sz w:val="22"/>
          <w:szCs w:val="22"/>
          <w:lang w:val="en-GB"/>
        </w:rPr>
        <w:instrText xml:space="preserve"> ADDIN EN.REFLIST </w:instrText>
      </w:r>
      <w:r w:rsidRPr="00DB5A81">
        <w:rPr>
          <w:sz w:val="22"/>
          <w:szCs w:val="22"/>
          <w:lang w:val="en-GB"/>
        </w:rPr>
        <w:fldChar w:fldCharType="separate"/>
      </w:r>
      <w:r w:rsidR="00C35280" w:rsidRPr="00DB5A81">
        <w:rPr>
          <w:sz w:val="22"/>
          <w:szCs w:val="22"/>
        </w:rPr>
        <w:t xml:space="preserve">Atkins, J. &amp; Maroun, W. 2014. South African institutional investors’ perceptions of integrated reporting. </w:t>
      </w:r>
      <w:r w:rsidR="00C35280" w:rsidRPr="00DB5A81">
        <w:rPr>
          <w:i/>
          <w:sz w:val="22"/>
          <w:szCs w:val="22"/>
        </w:rPr>
        <w:t>In:</w:t>
      </w:r>
      <w:r w:rsidR="00C35280" w:rsidRPr="00DB5A81">
        <w:rPr>
          <w:sz w:val="22"/>
          <w:szCs w:val="22"/>
        </w:rPr>
        <w:t xml:space="preserve"> ACCA (ed.). London: The Association of Chartered Certified Accountants.</w:t>
      </w:r>
    </w:p>
    <w:p w14:paraId="2F0E9594"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Botten, N. 2009. </w:t>
      </w:r>
      <w:r w:rsidRPr="00DB5A81">
        <w:rPr>
          <w:i/>
          <w:sz w:val="22"/>
          <w:szCs w:val="22"/>
        </w:rPr>
        <w:t xml:space="preserve">Management Accounting Business Strategy, 2009 Edition, </w:t>
      </w:r>
      <w:r w:rsidRPr="00DB5A81">
        <w:rPr>
          <w:sz w:val="22"/>
          <w:szCs w:val="22"/>
        </w:rPr>
        <w:t>Oxford, United Kingdom, CIMA Publishing.</w:t>
      </w:r>
    </w:p>
    <w:p w14:paraId="082858D8"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Buzby, S. L. 1975. Company size, listed versus unlisted stocks, and the extent of financial disclosure. </w:t>
      </w:r>
      <w:r w:rsidRPr="00DB5A81">
        <w:rPr>
          <w:i/>
          <w:sz w:val="22"/>
          <w:szCs w:val="22"/>
        </w:rPr>
        <w:t>Journal of Accounting Research</w:t>
      </w:r>
      <w:r w:rsidRPr="00DB5A81">
        <w:rPr>
          <w:b/>
          <w:sz w:val="22"/>
          <w:szCs w:val="22"/>
        </w:rPr>
        <w:t>,</w:t>
      </w:r>
      <w:r w:rsidRPr="00DB5A81">
        <w:rPr>
          <w:sz w:val="22"/>
          <w:szCs w:val="22"/>
        </w:rPr>
        <w:t xml:space="preserve"> 16-37.</w:t>
      </w:r>
    </w:p>
    <w:p w14:paraId="53B90E13"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Carels, C., Maroun, W. &amp; Padia, N. 2013. Integrated reporting in the South African mining sector. </w:t>
      </w:r>
      <w:r w:rsidRPr="00DB5A81">
        <w:rPr>
          <w:i/>
          <w:sz w:val="22"/>
          <w:szCs w:val="22"/>
        </w:rPr>
        <w:t>Corporate Ownership and Control,</w:t>
      </w:r>
      <w:r w:rsidRPr="00DB5A81">
        <w:rPr>
          <w:sz w:val="22"/>
          <w:szCs w:val="22"/>
        </w:rPr>
        <w:t xml:space="preserve"> 11 (1)</w:t>
      </w:r>
      <w:r w:rsidRPr="00DB5A81">
        <w:rPr>
          <w:b/>
          <w:sz w:val="22"/>
          <w:szCs w:val="22"/>
        </w:rPr>
        <w:t>,</w:t>
      </w:r>
      <w:r w:rsidRPr="00DB5A81">
        <w:rPr>
          <w:sz w:val="22"/>
          <w:szCs w:val="22"/>
        </w:rPr>
        <w:t xml:space="preserve"> 991-1005.</w:t>
      </w:r>
    </w:p>
    <w:p w14:paraId="27D0A053"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Cooke, T. E. 1992. The impact of size, stock market listing and industry type on disclosure in the annual reports of Japanese listed corporations. </w:t>
      </w:r>
      <w:r w:rsidRPr="00DB5A81">
        <w:rPr>
          <w:i/>
          <w:sz w:val="22"/>
          <w:szCs w:val="22"/>
        </w:rPr>
        <w:t>Accounting and business research,</w:t>
      </w:r>
      <w:r w:rsidRPr="00DB5A81">
        <w:rPr>
          <w:sz w:val="22"/>
          <w:szCs w:val="22"/>
        </w:rPr>
        <w:t xml:space="preserve"> 22 (87)</w:t>
      </w:r>
      <w:r w:rsidRPr="00DB5A81">
        <w:rPr>
          <w:b/>
          <w:sz w:val="22"/>
          <w:szCs w:val="22"/>
        </w:rPr>
        <w:t>,</w:t>
      </w:r>
      <w:r w:rsidRPr="00DB5A81">
        <w:rPr>
          <w:sz w:val="22"/>
          <w:szCs w:val="22"/>
        </w:rPr>
        <w:t xml:space="preserve"> 229-237.</w:t>
      </w:r>
    </w:p>
    <w:p w14:paraId="5D3FE5C8"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de Klerk, M. &amp; de Villiers, C. 2012. The value relevance of corporate responsibility reporting: South African evidence. </w:t>
      </w:r>
      <w:r w:rsidRPr="00DB5A81">
        <w:rPr>
          <w:i/>
          <w:sz w:val="22"/>
          <w:szCs w:val="22"/>
        </w:rPr>
        <w:t>Meditari Accountancy Research,</w:t>
      </w:r>
      <w:r w:rsidRPr="00DB5A81">
        <w:rPr>
          <w:sz w:val="22"/>
          <w:szCs w:val="22"/>
        </w:rPr>
        <w:t xml:space="preserve"> 20 (1)</w:t>
      </w:r>
      <w:r w:rsidRPr="00DB5A81">
        <w:rPr>
          <w:b/>
          <w:sz w:val="22"/>
          <w:szCs w:val="22"/>
        </w:rPr>
        <w:t>,</w:t>
      </w:r>
      <w:r w:rsidRPr="00DB5A81">
        <w:rPr>
          <w:sz w:val="22"/>
          <w:szCs w:val="22"/>
        </w:rPr>
        <w:t xml:space="preserve"> 21-38.</w:t>
      </w:r>
    </w:p>
    <w:p w14:paraId="08CA9B77"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de Villiers, C., Low, M. &amp; Samkin, G. 2014. The institutionalisation of mining company sustainability disclosures. </w:t>
      </w:r>
      <w:r w:rsidRPr="00DB5A81">
        <w:rPr>
          <w:i/>
          <w:sz w:val="22"/>
          <w:szCs w:val="22"/>
        </w:rPr>
        <w:t>Journal of Cleaner Production,</w:t>
      </w:r>
      <w:r w:rsidRPr="00DB5A81">
        <w:rPr>
          <w:sz w:val="22"/>
          <w:szCs w:val="22"/>
        </w:rPr>
        <w:t xml:space="preserve"> 84</w:t>
      </w:r>
      <w:r w:rsidRPr="00DB5A81">
        <w:rPr>
          <w:b/>
          <w:sz w:val="22"/>
          <w:szCs w:val="22"/>
        </w:rPr>
        <w:t>,</w:t>
      </w:r>
      <w:r w:rsidRPr="00DB5A81">
        <w:rPr>
          <w:sz w:val="22"/>
          <w:szCs w:val="22"/>
        </w:rPr>
        <w:t xml:space="preserve"> 51-58.</w:t>
      </w:r>
    </w:p>
    <w:p w14:paraId="65E6A5C0"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de Villiers, C. &amp; van Staden, C. J. 2006. Can less environmental disclosure have a legitimising effect? Evidence from Africa. </w:t>
      </w:r>
      <w:r w:rsidRPr="00DB5A81">
        <w:rPr>
          <w:i/>
          <w:sz w:val="22"/>
          <w:szCs w:val="22"/>
        </w:rPr>
        <w:t>Accounting, Organizations and Society,</w:t>
      </w:r>
      <w:r w:rsidRPr="00DB5A81">
        <w:rPr>
          <w:sz w:val="22"/>
          <w:szCs w:val="22"/>
        </w:rPr>
        <w:t xml:space="preserve"> 31 (8)</w:t>
      </w:r>
      <w:r w:rsidRPr="00DB5A81">
        <w:rPr>
          <w:b/>
          <w:sz w:val="22"/>
          <w:szCs w:val="22"/>
        </w:rPr>
        <w:t>,</w:t>
      </w:r>
      <w:r w:rsidRPr="00DB5A81">
        <w:rPr>
          <w:sz w:val="22"/>
          <w:szCs w:val="22"/>
        </w:rPr>
        <w:t xml:space="preserve"> 763-781.</w:t>
      </w:r>
    </w:p>
    <w:p w14:paraId="0F6258E3"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de Villiers, C. J. &amp; Barnard, P. 2000. Environmental reporting in South Africa from 1994 to 1999: A research note. </w:t>
      </w:r>
      <w:r w:rsidRPr="00DB5A81">
        <w:rPr>
          <w:i/>
          <w:sz w:val="22"/>
          <w:szCs w:val="22"/>
        </w:rPr>
        <w:t>Meditari Accountancy Research,</w:t>
      </w:r>
      <w:r w:rsidRPr="00DB5A81">
        <w:rPr>
          <w:sz w:val="22"/>
          <w:szCs w:val="22"/>
        </w:rPr>
        <w:t xml:space="preserve"> 8 (1)</w:t>
      </w:r>
      <w:r w:rsidRPr="00DB5A81">
        <w:rPr>
          <w:b/>
          <w:sz w:val="22"/>
          <w:szCs w:val="22"/>
        </w:rPr>
        <w:t>,</w:t>
      </w:r>
      <w:r w:rsidRPr="00DB5A81">
        <w:rPr>
          <w:sz w:val="22"/>
          <w:szCs w:val="22"/>
        </w:rPr>
        <w:t xml:space="preserve"> 15-23.</w:t>
      </w:r>
    </w:p>
    <w:p w14:paraId="26E6FFCB"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Deegan, C., Rankin, M. &amp; Tobin, J. 2002. An examination of the corporate social and environmental disclosures of BHP from 1983-1997. </w:t>
      </w:r>
      <w:r w:rsidRPr="00DB5A81">
        <w:rPr>
          <w:i/>
          <w:sz w:val="22"/>
          <w:szCs w:val="22"/>
        </w:rPr>
        <w:t>Accounting, Auditing &amp; Accountability Journal,</w:t>
      </w:r>
      <w:r w:rsidRPr="00DB5A81">
        <w:rPr>
          <w:sz w:val="22"/>
          <w:szCs w:val="22"/>
        </w:rPr>
        <w:t xml:space="preserve"> 15 (3)</w:t>
      </w:r>
      <w:r w:rsidRPr="00DB5A81">
        <w:rPr>
          <w:b/>
          <w:sz w:val="22"/>
          <w:szCs w:val="22"/>
        </w:rPr>
        <w:t>,</w:t>
      </w:r>
      <w:r w:rsidRPr="00DB5A81">
        <w:rPr>
          <w:sz w:val="22"/>
          <w:szCs w:val="22"/>
        </w:rPr>
        <w:t xml:space="preserve"> 312-343.</w:t>
      </w:r>
    </w:p>
    <w:p w14:paraId="5F172408"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Department of Environmental Affairs and Tourism 1998. Convention on Biological Diversity :South African National Report to the Fourth Conference of the Parties Department. </w:t>
      </w:r>
      <w:r w:rsidRPr="00DB5A81">
        <w:rPr>
          <w:i/>
          <w:sz w:val="22"/>
          <w:szCs w:val="22"/>
        </w:rPr>
        <w:t>In:</w:t>
      </w:r>
      <w:r w:rsidRPr="00DB5A81">
        <w:rPr>
          <w:sz w:val="22"/>
          <w:szCs w:val="22"/>
        </w:rPr>
        <w:t xml:space="preserve"> TOURISM, D. O. E. A. A. (ed.). South Africa.</w:t>
      </w:r>
    </w:p>
    <w:p w14:paraId="2CB4E1C0"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Department of Environmental Affairs and Tourism 2009. South Africa's fourth national report to the convention on biological diversity. </w:t>
      </w:r>
      <w:r w:rsidRPr="00DB5A81">
        <w:rPr>
          <w:i/>
          <w:sz w:val="22"/>
          <w:szCs w:val="22"/>
        </w:rPr>
        <w:t>In:</w:t>
      </w:r>
      <w:r w:rsidRPr="00DB5A81">
        <w:rPr>
          <w:sz w:val="22"/>
          <w:szCs w:val="22"/>
        </w:rPr>
        <w:t xml:space="preserve"> DEPARTMENT OF ENVIRONMENTAL AFFAIRS AND TOURISM (ed.). Republic of South Africa.</w:t>
      </w:r>
    </w:p>
    <w:p w14:paraId="1B9DE0E8" w14:textId="77777777" w:rsidR="00C35280" w:rsidRPr="00DB5A81" w:rsidRDefault="00C35280" w:rsidP="00DB5A81">
      <w:pPr>
        <w:pStyle w:val="EndNoteBibliography"/>
        <w:spacing w:after="0"/>
        <w:ind w:left="720" w:hanging="720"/>
        <w:jc w:val="both"/>
        <w:rPr>
          <w:sz w:val="22"/>
          <w:szCs w:val="22"/>
        </w:rPr>
      </w:pPr>
      <w:r w:rsidRPr="00DB5A81">
        <w:rPr>
          <w:sz w:val="22"/>
          <w:szCs w:val="22"/>
        </w:rPr>
        <w:t>Department of Environmental Affairs, D. o. M. R., Chamber of Mines, South African Mining and Biodiversity Forum &amp; South African National Biodiversity Institute 2013. Mining and Biodiversity Guideline: Mainstreaming biodiversity into the mining sector. Pretoria.</w:t>
      </w:r>
    </w:p>
    <w:p w14:paraId="68FBCA62" w14:textId="77777777" w:rsidR="00C35280" w:rsidRPr="00DB5A81" w:rsidRDefault="00C35280" w:rsidP="00DB5A81">
      <w:pPr>
        <w:pStyle w:val="EndNoteBibliography"/>
        <w:spacing w:after="0"/>
        <w:ind w:left="720" w:hanging="720"/>
        <w:jc w:val="both"/>
        <w:rPr>
          <w:i/>
          <w:sz w:val="22"/>
          <w:szCs w:val="22"/>
        </w:rPr>
      </w:pPr>
      <w:r w:rsidRPr="00DB5A81">
        <w:rPr>
          <w:sz w:val="22"/>
          <w:szCs w:val="22"/>
        </w:rPr>
        <w:t xml:space="preserve">Endangered  Wildlife Trust 2015. Biodiversity and mining. </w:t>
      </w:r>
      <w:r w:rsidRPr="00DB5A81">
        <w:rPr>
          <w:i/>
          <w:sz w:val="22"/>
          <w:szCs w:val="22"/>
        </w:rPr>
        <w:t>Mining Impacts.</w:t>
      </w:r>
    </w:p>
    <w:p w14:paraId="4683C0A1" w14:textId="77777777" w:rsidR="00C35280" w:rsidRPr="00DB5A81" w:rsidRDefault="00C35280" w:rsidP="00DB5A81">
      <w:pPr>
        <w:pStyle w:val="EndNoteBibliography"/>
        <w:spacing w:after="0"/>
        <w:ind w:left="720" w:hanging="720"/>
        <w:jc w:val="both"/>
        <w:rPr>
          <w:sz w:val="22"/>
          <w:szCs w:val="22"/>
        </w:rPr>
      </w:pPr>
      <w:r w:rsidRPr="00DB5A81">
        <w:rPr>
          <w:sz w:val="22"/>
          <w:szCs w:val="22"/>
        </w:rPr>
        <w:t>F&amp;C Asset Management 2004. Is biodiversity a material risk for companies? An assessment of the expposure of FTSE sectors to biodiversity risk London: F&amp;C Asset Management.</w:t>
      </w:r>
    </w:p>
    <w:p w14:paraId="59B2F935" w14:textId="761CAA33" w:rsidR="00C35280" w:rsidRPr="00DB5A81" w:rsidRDefault="00C35280" w:rsidP="00DB5A81">
      <w:pPr>
        <w:pStyle w:val="EndNoteBibliography"/>
        <w:spacing w:after="0"/>
        <w:ind w:left="720" w:hanging="720"/>
        <w:jc w:val="both"/>
        <w:rPr>
          <w:sz w:val="22"/>
          <w:szCs w:val="22"/>
        </w:rPr>
      </w:pPr>
      <w:r w:rsidRPr="00DB5A81">
        <w:rPr>
          <w:sz w:val="22"/>
          <w:szCs w:val="22"/>
        </w:rPr>
        <w:t>Global Reporting Initiative. 2007. Biodiversity: A GRI Reporting Resource. Available: http:/</w:t>
      </w:r>
      <w:hyperlink r:id="rId14" w:history="1">
        <w:r w:rsidRPr="00DB5A81">
          <w:rPr>
            <w:rStyle w:val="Hyperlink"/>
            <w:sz w:val="22"/>
            <w:szCs w:val="22"/>
          </w:rPr>
          <w:t>www.globalreporting.org/resourcelibrary/Biodiversity-A-GRI-Resource-Document.pdf</w:t>
        </w:r>
      </w:hyperlink>
      <w:r w:rsidRPr="00DB5A81">
        <w:rPr>
          <w:sz w:val="22"/>
          <w:szCs w:val="22"/>
        </w:rPr>
        <w:t xml:space="preserve"> [Accessed 13th August 2014].</w:t>
      </w:r>
    </w:p>
    <w:p w14:paraId="21EBC05F" w14:textId="77777777" w:rsidR="00C35280" w:rsidRPr="00DB5A81" w:rsidRDefault="00C35280" w:rsidP="00DB5A81">
      <w:pPr>
        <w:pStyle w:val="EndNoteBibliography"/>
        <w:spacing w:after="0"/>
        <w:ind w:left="720" w:hanging="720"/>
        <w:jc w:val="both"/>
        <w:rPr>
          <w:sz w:val="22"/>
          <w:szCs w:val="22"/>
        </w:rPr>
      </w:pPr>
      <w:r w:rsidRPr="00DB5A81">
        <w:rPr>
          <w:sz w:val="22"/>
          <w:szCs w:val="22"/>
        </w:rPr>
        <w:t>Grabsch, C., Jones, M. J. &amp; Solomon, J. F. 2012. Accounting for biodiversity in crisis: A European Perspective. working paper, Kings College, London.</w:t>
      </w:r>
    </w:p>
    <w:p w14:paraId="22B1A1B1"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Gray, R. 2006. Social, environmental and sustainability reporting and organisational value creation? </w:t>
      </w:r>
      <w:r w:rsidRPr="00DB5A81">
        <w:rPr>
          <w:i/>
          <w:sz w:val="22"/>
          <w:szCs w:val="22"/>
        </w:rPr>
        <w:t>Accounting, Auditing &amp; Accountability Journal,</w:t>
      </w:r>
      <w:r w:rsidRPr="00DB5A81">
        <w:rPr>
          <w:sz w:val="22"/>
          <w:szCs w:val="22"/>
        </w:rPr>
        <w:t xml:space="preserve"> 19 (6)</w:t>
      </w:r>
      <w:r w:rsidRPr="00DB5A81">
        <w:rPr>
          <w:b/>
          <w:sz w:val="22"/>
          <w:szCs w:val="22"/>
        </w:rPr>
        <w:t>,</w:t>
      </w:r>
      <w:r w:rsidRPr="00DB5A81">
        <w:rPr>
          <w:sz w:val="22"/>
          <w:szCs w:val="22"/>
        </w:rPr>
        <w:t xml:space="preserve"> 793-819.</w:t>
      </w:r>
    </w:p>
    <w:p w14:paraId="0EBC1BDC" w14:textId="1E58BA88" w:rsidR="00C35280" w:rsidRPr="00DB5A81" w:rsidRDefault="00C35280" w:rsidP="00DB5A81">
      <w:pPr>
        <w:pStyle w:val="EndNoteBibliography"/>
        <w:spacing w:after="0"/>
        <w:ind w:left="720" w:hanging="720"/>
        <w:jc w:val="both"/>
        <w:rPr>
          <w:sz w:val="22"/>
          <w:szCs w:val="22"/>
        </w:rPr>
      </w:pPr>
      <w:r w:rsidRPr="00DB5A81">
        <w:rPr>
          <w:sz w:val="22"/>
          <w:szCs w:val="22"/>
        </w:rPr>
        <w:t xml:space="preserve">Gray, R. 2012. Integrated Reporting: Integrated with what and for whom? Available: </w:t>
      </w:r>
      <w:hyperlink r:id="rId15" w:history="1">
        <w:r w:rsidRPr="00DB5A81">
          <w:rPr>
            <w:rStyle w:val="Hyperlink"/>
            <w:sz w:val="22"/>
            <w:szCs w:val="22"/>
          </w:rPr>
          <w:t>https://risweb.st-andrews.ac.uk/portal/en/researchoutput/integrated-reporting-</w:t>
        </w:r>
        <w:r w:rsidRPr="00DB5A81">
          <w:rPr>
            <w:rStyle w:val="Hyperlink"/>
            <w:sz w:val="22"/>
            <w:szCs w:val="22"/>
          </w:rPr>
          <w:lastRenderedPageBreak/>
          <w:t>integrated-with-what-and-for-whom(f9797689-51b2-4bb0-b158-e3a6ab0904ca).html</w:t>
        </w:r>
      </w:hyperlink>
      <w:r w:rsidRPr="00DB5A81">
        <w:rPr>
          <w:sz w:val="22"/>
          <w:szCs w:val="22"/>
        </w:rPr>
        <w:t xml:space="preserve"> [Accessed 7 July 2014].</w:t>
      </w:r>
    </w:p>
    <w:p w14:paraId="5928678D" w14:textId="6DFC3687" w:rsidR="00C35280" w:rsidRPr="00DB5A81" w:rsidRDefault="00C35280" w:rsidP="00DB5A81">
      <w:pPr>
        <w:pStyle w:val="EndNoteBibliography"/>
        <w:spacing w:after="0"/>
        <w:ind w:left="720" w:hanging="720"/>
        <w:jc w:val="both"/>
        <w:rPr>
          <w:sz w:val="22"/>
          <w:szCs w:val="22"/>
        </w:rPr>
      </w:pPr>
      <w:r w:rsidRPr="00DB5A81">
        <w:rPr>
          <w:sz w:val="22"/>
          <w:szCs w:val="22"/>
        </w:rPr>
        <w:t xml:space="preserve">GRI. 2014. G4 Sustainability reporting guidelines. Available: </w:t>
      </w:r>
      <w:hyperlink r:id="rId16" w:history="1">
        <w:r w:rsidRPr="00DB5A81">
          <w:rPr>
            <w:rStyle w:val="Hyperlink"/>
            <w:sz w:val="22"/>
            <w:szCs w:val="22"/>
          </w:rPr>
          <w:t>https://www.globalreporting.org/reporting/g4/Pages/default.aspx</w:t>
        </w:r>
      </w:hyperlink>
      <w:r w:rsidRPr="00DB5A81">
        <w:rPr>
          <w:sz w:val="22"/>
          <w:szCs w:val="22"/>
        </w:rPr>
        <w:t xml:space="preserve"> [Accessed 10 February 2015].</w:t>
      </w:r>
    </w:p>
    <w:p w14:paraId="0B6DECBC"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Hindley, T. &amp; Buys, P. 2012. Integrated Reporting Compliance With The Global Reporting Initiative Framework: An Analysis Of The South African Mining Industry. </w:t>
      </w:r>
      <w:r w:rsidRPr="00DB5A81">
        <w:rPr>
          <w:i/>
          <w:sz w:val="22"/>
          <w:szCs w:val="22"/>
        </w:rPr>
        <w:t>International Business &amp; Economics Research Journal,</w:t>
      </w:r>
      <w:r w:rsidRPr="00DB5A81">
        <w:rPr>
          <w:sz w:val="22"/>
          <w:szCs w:val="22"/>
        </w:rPr>
        <w:t xml:space="preserve"> 11 (11)</w:t>
      </w:r>
      <w:r w:rsidRPr="00DB5A81">
        <w:rPr>
          <w:b/>
          <w:sz w:val="22"/>
          <w:szCs w:val="22"/>
        </w:rPr>
        <w:t>,</w:t>
      </w:r>
      <w:r w:rsidRPr="00DB5A81">
        <w:rPr>
          <w:sz w:val="22"/>
          <w:szCs w:val="22"/>
        </w:rPr>
        <w:t xml:space="preserve"> 1249-1260.</w:t>
      </w:r>
    </w:p>
    <w:p w14:paraId="4E1BB6B2" w14:textId="6F66A4CC" w:rsidR="00C35280" w:rsidRPr="00DB5A81" w:rsidRDefault="00C35280" w:rsidP="00DB5A81">
      <w:pPr>
        <w:pStyle w:val="EndNoteBibliography"/>
        <w:spacing w:after="0"/>
        <w:ind w:left="720" w:hanging="720"/>
        <w:jc w:val="both"/>
        <w:rPr>
          <w:sz w:val="22"/>
          <w:szCs w:val="22"/>
        </w:rPr>
      </w:pPr>
      <w:r w:rsidRPr="00DB5A81">
        <w:rPr>
          <w:sz w:val="22"/>
          <w:szCs w:val="22"/>
        </w:rPr>
        <w:t xml:space="preserve">IIRC. 2013. The International Framework: Integrated Reporting. Available: </w:t>
      </w:r>
      <w:hyperlink r:id="rId17" w:history="1">
        <w:r w:rsidRPr="00DB5A81">
          <w:rPr>
            <w:rStyle w:val="Hyperlink"/>
            <w:sz w:val="22"/>
            <w:szCs w:val="22"/>
          </w:rPr>
          <w:t>http://www.theiirc.org/wp-content/uploads/2013/12/13-12-08-THE-INTERNATIONAL-IR-FRAMEWORK-2-1.pdf</w:t>
        </w:r>
      </w:hyperlink>
      <w:r w:rsidRPr="00DB5A81">
        <w:rPr>
          <w:sz w:val="22"/>
          <w:szCs w:val="22"/>
        </w:rPr>
        <w:t xml:space="preserve"> [Accessed 1 October 2013].</w:t>
      </w:r>
    </w:p>
    <w:p w14:paraId="462738EB" w14:textId="77777777" w:rsidR="00C35280" w:rsidRPr="00DB5A81" w:rsidRDefault="00C35280" w:rsidP="00DB5A81">
      <w:pPr>
        <w:pStyle w:val="EndNoteBibliography"/>
        <w:spacing w:after="0"/>
        <w:ind w:left="720" w:hanging="720"/>
        <w:jc w:val="both"/>
        <w:rPr>
          <w:sz w:val="22"/>
          <w:szCs w:val="22"/>
        </w:rPr>
      </w:pPr>
      <w:r w:rsidRPr="00DB5A81">
        <w:rPr>
          <w:sz w:val="22"/>
          <w:szCs w:val="22"/>
        </w:rPr>
        <w:t>International Council on Mining and Metals 2006. Good practice Guidance for Mining and Biodiversity. London: International Council on Mining and Metals.</w:t>
      </w:r>
    </w:p>
    <w:p w14:paraId="6F734B71"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IOD 2009. </w:t>
      </w:r>
      <w:r w:rsidRPr="00DB5A81">
        <w:rPr>
          <w:i/>
          <w:sz w:val="22"/>
          <w:szCs w:val="22"/>
        </w:rPr>
        <w:t>The King Code of Governance for South Africa (2009) and King Report on Governance for South Africa (2009) (King-III)</w:t>
      </w:r>
      <w:r w:rsidRPr="00DB5A81">
        <w:rPr>
          <w:sz w:val="22"/>
          <w:szCs w:val="22"/>
        </w:rPr>
        <w:t>, Lexis Nexus South Africa, Johannesburg, South Africa.</w:t>
      </w:r>
    </w:p>
    <w:p w14:paraId="5C834FC5" w14:textId="031EF049" w:rsidR="00C35280" w:rsidRPr="00DB5A81" w:rsidRDefault="00C35280" w:rsidP="00DB5A81">
      <w:pPr>
        <w:pStyle w:val="EndNoteBibliography"/>
        <w:spacing w:after="0"/>
        <w:ind w:left="720" w:hanging="720"/>
        <w:jc w:val="both"/>
        <w:rPr>
          <w:sz w:val="22"/>
          <w:szCs w:val="22"/>
        </w:rPr>
      </w:pPr>
      <w:r w:rsidRPr="00DB5A81">
        <w:rPr>
          <w:sz w:val="22"/>
          <w:szCs w:val="22"/>
        </w:rPr>
        <w:t xml:space="preserve">IRCSA. 2011. Framework for Integrated Reporting and the Integrated Report. Available: </w:t>
      </w:r>
      <w:hyperlink r:id="rId18" w:history="1">
        <w:r w:rsidRPr="00DB5A81">
          <w:rPr>
            <w:rStyle w:val="Hyperlink"/>
            <w:sz w:val="22"/>
            <w:szCs w:val="22"/>
          </w:rPr>
          <w:t>www.sustainabilitysa.org</w:t>
        </w:r>
      </w:hyperlink>
      <w:r w:rsidRPr="00DB5A81">
        <w:rPr>
          <w:sz w:val="22"/>
          <w:szCs w:val="22"/>
        </w:rPr>
        <w:t xml:space="preserve"> [Accessed 5 June 2012].</w:t>
      </w:r>
    </w:p>
    <w:p w14:paraId="4D23021F"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Jones, M. J. 1996. Accounting for biodiversity: A pilot study </w:t>
      </w:r>
      <w:r w:rsidRPr="00DB5A81">
        <w:rPr>
          <w:i/>
          <w:sz w:val="22"/>
          <w:szCs w:val="22"/>
        </w:rPr>
        <w:t>The British Accounting Review,</w:t>
      </w:r>
      <w:r w:rsidRPr="00DB5A81">
        <w:rPr>
          <w:sz w:val="22"/>
          <w:szCs w:val="22"/>
        </w:rPr>
        <w:t xml:space="preserve"> 28 (4)</w:t>
      </w:r>
      <w:r w:rsidRPr="00DB5A81">
        <w:rPr>
          <w:b/>
          <w:sz w:val="22"/>
          <w:szCs w:val="22"/>
        </w:rPr>
        <w:t>,</w:t>
      </w:r>
      <w:r w:rsidRPr="00DB5A81">
        <w:rPr>
          <w:sz w:val="22"/>
          <w:szCs w:val="22"/>
        </w:rPr>
        <w:t xml:space="preserve"> 281-303.</w:t>
      </w:r>
    </w:p>
    <w:p w14:paraId="7AD716A7"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Jones, M. J. 2003. Accounting for biodiversity: operationalising environmental accounting. </w:t>
      </w:r>
      <w:r w:rsidRPr="00DB5A81">
        <w:rPr>
          <w:i/>
          <w:sz w:val="22"/>
          <w:szCs w:val="22"/>
        </w:rPr>
        <w:t>Accounting, Auditing &amp; Accountability Journal,</w:t>
      </w:r>
      <w:r w:rsidRPr="00DB5A81">
        <w:rPr>
          <w:sz w:val="22"/>
          <w:szCs w:val="22"/>
        </w:rPr>
        <w:t xml:space="preserve"> 16 (5)</w:t>
      </w:r>
      <w:r w:rsidRPr="00DB5A81">
        <w:rPr>
          <w:b/>
          <w:sz w:val="22"/>
          <w:szCs w:val="22"/>
        </w:rPr>
        <w:t>,</w:t>
      </w:r>
      <w:r w:rsidRPr="00DB5A81">
        <w:rPr>
          <w:sz w:val="22"/>
          <w:szCs w:val="22"/>
        </w:rPr>
        <w:t xml:space="preserve"> 762-789.</w:t>
      </w:r>
    </w:p>
    <w:p w14:paraId="32CA4B8E"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Jones, M. J. 2010. Accounting for the environment: Towards a theoretical perspective for environmental accounting and reporting. </w:t>
      </w:r>
      <w:r w:rsidRPr="00DB5A81">
        <w:rPr>
          <w:i/>
          <w:sz w:val="22"/>
          <w:szCs w:val="22"/>
        </w:rPr>
        <w:t>Accounting Forum,</w:t>
      </w:r>
      <w:r w:rsidRPr="00DB5A81">
        <w:rPr>
          <w:sz w:val="22"/>
          <w:szCs w:val="22"/>
        </w:rPr>
        <w:t xml:space="preserve"> 34 (2)</w:t>
      </w:r>
      <w:r w:rsidRPr="00DB5A81">
        <w:rPr>
          <w:b/>
          <w:sz w:val="22"/>
          <w:szCs w:val="22"/>
        </w:rPr>
        <w:t>,</w:t>
      </w:r>
      <w:r w:rsidRPr="00DB5A81">
        <w:rPr>
          <w:sz w:val="22"/>
          <w:szCs w:val="22"/>
        </w:rPr>
        <w:t xml:space="preserve"> 123-138.</w:t>
      </w:r>
    </w:p>
    <w:p w14:paraId="35F08F08"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Jones, M. J. &amp; Solomon, J. F. 2013. Problematising accounting for biodiversity. </w:t>
      </w:r>
      <w:r w:rsidRPr="00DB5A81">
        <w:rPr>
          <w:i/>
          <w:sz w:val="22"/>
          <w:szCs w:val="22"/>
        </w:rPr>
        <w:t>Accounting, Auditing &amp; Accountability Journal,</w:t>
      </w:r>
      <w:r w:rsidRPr="00DB5A81">
        <w:rPr>
          <w:sz w:val="22"/>
          <w:szCs w:val="22"/>
        </w:rPr>
        <w:t xml:space="preserve"> 26 (5)</w:t>
      </w:r>
      <w:r w:rsidRPr="00DB5A81">
        <w:rPr>
          <w:b/>
          <w:sz w:val="22"/>
          <w:szCs w:val="22"/>
        </w:rPr>
        <w:t>,</w:t>
      </w:r>
      <w:r w:rsidRPr="00DB5A81">
        <w:rPr>
          <w:sz w:val="22"/>
          <w:szCs w:val="22"/>
        </w:rPr>
        <w:t xml:space="preserve"> 668-687.</w:t>
      </w:r>
    </w:p>
    <w:p w14:paraId="1F6D688C" w14:textId="54D61111" w:rsidR="00C35280" w:rsidRPr="00DB5A81" w:rsidRDefault="00C35280" w:rsidP="00DB5A81">
      <w:pPr>
        <w:pStyle w:val="EndNoteBibliography"/>
        <w:spacing w:after="0"/>
        <w:ind w:left="720" w:hanging="720"/>
        <w:jc w:val="both"/>
        <w:rPr>
          <w:sz w:val="22"/>
          <w:szCs w:val="22"/>
        </w:rPr>
      </w:pPr>
      <w:r w:rsidRPr="00DB5A81">
        <w:rPr>
          <w:sz w:val="22"/>
          <w:szCs w:val="22"/>
        </w:rPr>
        <w:t xml:space="preserve">JSE. 2013. JSE Listing Requirments. Available: </w:t>
      </w:r>
      <w:hyperlink r:id="rId19" w:history="1">
        <w:r w:rsidRPr="00DB5A81">
          <w:rPr>
            <w:rStyle w:val="Hyperlink"/>
            <w:sz w:val="22"/>
            <w:szCs w:val="22"/>
          </w:rPr>
          <w:t>https://www.jse.co.za/content/JSEEducationItems/Service%20Issue%2017.pdf</w:t>
        </w:r>
      </w:hyperlink>
      <w:r w:rsidRPr="00DB5A81">
        <w:rPr>
          <w:sz w:val="22"/>
          <w:szCs w:val="22"/>
        </w:rPr>
        <w:t xml:space="preserve"> [Accessed 20 February 2015].</w:t>
      </w:r>
    </w:p>
    <w:p w14:paraId="05D1F9A0"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Kaennel, M. 1998. Biodiversity: a diversity in definition. </w:t>
      </w:r>
      <w:r w:rsidRPr="00DB5A81">
        <w:rPr>
          <w:i/>
          <w:sz w:val="22"/>
          <w:szCs w:val="22"/>
        </w:rPr>
        <w:t>Assessment of biodiversity for improved forest planning.</w:t>
      </w:r>
      <w:r w:rsidRPr="00DB5A81">
        <w:rPr>
          <w:sz w:val="22"/>
          <w:szCs w:val="22"/>
        </w:rPr>
        <w:t xml:space="preserve"> Springer.</w:t>
      </w:r>
    </w:p>
    <w:p w14:paraId="72B6355F" w14:textId="77777777" w:rsidR="00C35280" w:rsidRPr="00DB5A81" w:rsidRDefault="00C35280" w:rsidP="00DB5A81">
      <w:pPr>
        <w:pStyle w:val="EndNoteBibliography"/>
        <w:spacing w:after="0"/>
        <w:ind w:left="720" w:hanging="720"/>
        <w:jc w:val="both"/>
        <w:rPr>
          <w:sz w:val="22"/>
          <w:szCs w:val="22"/>
        </w:rPr>
      </w:pPr>
      <w:r w:rsidRPr="00DB5A81">
        <w:rPr>
          <w:sz w:val="22"/>
          <w:szCs w:val="22"/>
        </w:rPr>
        <w:t>King, M. 2012. Comments on:</w:t>
      </w:r>
      <w:r w:rsidRPr="00DB5A81">
        <w:rPr>
          <w:i/>
          <w:sz w:val="22"/>
          <w:szCs w:val="22"/>
        </w:rPr>
        <w:t xml:space="preserve"> Comments on: Integrated Reporting and the Integrated Report</w:t>
      </w:r>
      <w:r w:rsidRPr="00DB5A81">
        <w:rPr>
          <w:sz w:val="22"/>
          <w:szCs w:val="22"/>
        </w:rPr>
        <w:t xml:space="preserve">PUBLIC LECTURE.  International Corporate Governance Conference, Johannesburg, South Africa. 23 October </w:t>
      </w:r>
    </w:p>
    <w:p w14:paraId="1E6AFB25"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Leedy, P. D. &amp; Ormrod, J. E. 2013. </w:t>
      </w:r>
      <w:r w:rsidRPr="00DB5A81">
        <w:rPr>
          <w:i/>
          <w:sz w:val="22"/>
          <w:szCs w:val="22"/>
        </w:rPr>
        <w:t xml:space="preserve">Practical Research Planning and Design, </w:t>
      </w:r>
      <w:r w:rsidRPr="00DB5A81">
        <w:rPr>
          <w:sz w:val="22"/>
          <w:szCs w:val="22"/>
        </w:rPr>
        <w:t>United States of America, Pearson Education Inc.</w:t>
      </w:r>
    </w:p>
    <w:p w14:paraId="5F84537A"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Loate, B., Padia, N. &amp; Maroun, W. 2015. Acid mine drainage in South Africa: A test of legitimacy theory. </w:t>
      </w:r>
      <w:r w:rsidRPr="00DB5A81">
        <w:rPr>
          <w:i/>
          <w:sz w:val="22"/>
          <w:szCs w:val="22"/>
        </w:rPr>
        <w:t>Journal of Governance and Regulation,</w:t>
      </w:r>
      <w:r w:rsidRPr="00DB5A81">
        <w:rPr>
          <w:sz w:val="22"/>
          <w:szCs w:val="22"/>
        </w:rPr>
        <w:t xml:space="preserve"> 4 (2)</w:t>
      </w:r>
      <w:r w:rsidRPr="00DB5A81">
        <w:rPr>
          <w:b/>
          <w:sz w:val="22"/>
          <w:szCs w:val="22"/>
        </w:rPr>
        <w:t>,</w:t>
      </w:r>
      <w:r w:rsidRPr="00DB5A81">
        <w:rPr>
          <w:sz w:val="22"/>
          <w:szCs w:val="22"/>
        </w:rPr>
        <w:t xml:space="preserve"> 26-40.</w:t>
      </w:r>
    </w:p>
    <w:p w14:paraId="475EB06A"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Maroun, W., Coldwell, D. &amp; Segal, M. 2014. SOX and the Transition from Apartheid to Democracy: South African Auditing Developments through the Lens of Modernity Theory. </w:t>
      </w:r>
      <w:r w:rsidRPr="00DB5A81">
        <w:rPr>
          <w:i/>
          <w:sz w:val="22"/>
          <w:szCs w:val="22"/>
        </w:rPr>
        <w:t>International Journal of Auditing,</w:t>
      </w:r>
      <w:r w:rsidRPr="00DB5A81">
        <w:rPr>
          <w:sz w:val="22"/>
          <w:szCs w:val="22"/>
        </w:rPr>
        <w:t xml:space="preserve"> 18 (3)</w:t>
      </w:r>
      <w:r w:rsidRPr="00DB5A81">
        <w:rPr>
          <w:b/>
          <w:sz w:val="22"/>
          <w:szCs w:val="22"/>
        </w:rPr>
        <w:t>,</w:t>
      </w:r>
      <w:r w:rsidRPr="00DB5A81">
        <w:rPr>
          <w:sz w:val="22"/>
          <w:szCs w:val="22"/>
        </w:rPr>
        <w:t xml:space="preserve"> 206-212.</w:t>
      </w:r>
    </w:p>
    <w:p w14:paraId="5305D16D"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Merkl-Davies, D., Brennan, N. &amp; Vourvachis, P. 2011. Text analysis methodologies in corporate narrative reporting research. </w:t>
      </w:r>
      <w:r w:rsidRPr="00DB5A81">
        <w:rPr>
          <w:i/>
          <w:sz w:val="22"/>
          <w:szCs w:val="22"/>
        </w:rPr>
        <w:t xml:space="preserve">In: </w:t>
      </w:r>
      <w:r w:rsidRPr="00DB5A81">
        <w:rPr>
          <w:sz w:val="22"/>
          <w:szCs w:val="22"/>
        </w:rPr>
        <w:t xml:space="preserve"> 23rd CSEAR International Colloquium. St Andrews, United Kingdom, 2011.</w:t>
      </w:r>
    </w:p>
    <w:p w14:paraId="31FD5877"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Millennium Ecosystem Assessment 2005. Chapter 4 : Biodiversity </w:t>
      </w:r>
      <w:r w:rsidRPr="00DB5A81">
        <w:rPr>
          <w:i/>
          <w:sz w:val="22"/>
          <w:szCs w:val="22"/>
        </w:rPr>
        <w:t>Ecosystems and human well-being : Current state and trends.</w:t>
      </w:r>
      <w:r w:rsidRPr="00DB5A81">
        <w:rPr>
          <w:sz w:val="22"/>
          <w:szCs w:val="22"/>
        </w:rPr>
        <w:t xml:space="preserve"> Washington, DC.</w:t>
      </w:r>
    </w:p>
    <w:p w14:paraId="3726CE7A"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Miller, T. &amp; Graham, M. 2013. In pursuit of concise integrated reports. </w:t>
      </w:r>
      <w:r w:rsidRPr="00DB5A81">
        <w:rPr>
          <w:i/>
          <w:sz w:val="22"/>
          <w:szCs w:val="22"/>
        </w:rPr>
        <w:t>Accounting Perspectives in Southern Africa,</w:t>
      </w:r>
      <w:r w:rsidRPr="00DB5A81">
        <w:rPr>
          <w:sz w:val="22"/>
          <w:szCs w:val="22"/>
        </w:rPr>
        <w:t xml:space="preserve"> 1 (1)</w:t>
      </w:r>
      <w:r w:rsidRPr="00DB5A81">
        <w:rPr>
          <w:b/>
          <w:sz w:val="22"/>
          <w:szCs w:val="22"/>
        </w:rPr>
        <w:t>,</w:t>
      </w:r>
      <w:r w:rsidRPr="00DB5A81">
        <w:rPr>
          <w:sz w:val="22"/>
          <w:szCs w:val="22"/>
        </w:rPr>
        <w:t xml:space="preserve"> 2-8.</w:t>
      </w:r>
    </w:p>
    <w:p w14:paraId="390A996E"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Patten, D. M. 2002. The relation between environmental performance and environmental disclosure: a research note. </w:t>
      </w:r>
      <w:r w:rsidRPr="00DB5A81">
        <w:rPr>
          <w:i/>
          <w:sz w:val="22"/>
          <w:szCs w:val="22"/>
        </w:rPr>
        <w:t>Accounting, Organizations and Society,</w:t>
      </w:r>
      <w:r w:rsidRPr="00DB5A81">
        <w:rPr>
          <w:sz w:val="22"/>
          <w:szCs w:val="22"/>
        </w:rPr>
        <w:t xml:space="preserve"> 27 (8)</w:t>
      </w:r>
      <w:r w:rsidRPr="00DB5A81">
        <w:rPr>
          <w:b/>
          <w:sz w:val="22"/>
          <w:szCs w:val="22"/>
        </w:rPr>
        <w:t>,</w:t>
      </w:r>
      <w:r w:rsidRPr="00DB5A81">
        <w:rPr>
          <w:sz w:val="22"/>
          <w:szCs w:val="22"/>
        </w:rPr>
        <w:t xml:space="preserve"> 763-773.</w:t>
      </w:r>
    </w:p>
    <w:p w14:paraId="628BBC2C"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Rimmel, G. &amp; Jonäll, K. 2013. Biodiversity reporting in Sweden: corporate disclosure and preparers' views. </w:t>
      </w:r>
      <w:r w:rsidRPr="00DB5A81">
        <w:rPr>
          <w:i/>
          <w:sz w:val="22"/>
          <w:szCs w:val="22"/>
        </w:rPr>
        <w:t>Accounting, Auditing &amp; Accountability Journal,</w:t>
      </w:r>
      <w:r w:rsidRPr="00DB5A81">
        <w:rPr>
          <w:sz w:val="22"/>
          <w:szCs w:val="22"/>
        </w:rPr>
        <w:t xml:space="preserve"> 26 (5)</w:t>
      </w:r>
      <w:r w:rsidRPr="00DB5A81">
        <w:rPr>
          <w:b/>
          <w:sz w:val="22"/>
          <w:szCs w:val="22"/>
        </w:rPr>
        <w:t>,</w:t>
      </w:r>
      <w:r w:rsidRPr="00DB5A81">
        <w:rPr>
          <w:sz w:val="22"/>
          <w:szCs w:val="22"/>
        </w:rPr>
        <w:t xml:space="preserve"> 746-778.</w:t>
      </w:r>
    </w:p>
    <w:p w14:paraId="3E9B723B"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Samkin, G., Schneider, A. &amp; Tappin, D. 2014. Developing a reporting and evaluation framework for biodiversity. </w:t>
      </w:r>
      <w:r w:rsidRPr="00DB5A81">
        <w:rPr>
          <w:i/>
          <w:sz w:val="22"/>
          <w:szCs w:val="22"/>
        </w:rPr>
        <w:t>Accounting, Auditing &amp; Accountability Journal,</w:t>
      </w:r>
      <w:r w:rsidRPr="00DB5A81">
        <w:rPr>
          <w:sz w:val="22"/>
          <w:szCs w:val="22"/>
        </w:rPr>
        <w:t xml:space="preserve"> 27 (3)</w:t>
      </w:r>
      <w:r w:rsidRPr="00DB5A81">
        <w:rPr>
          <w:b/>
          <w:sz w:val="22"/>
          <w:szCs w:val="22"/>
        </w:rPr>
        <w:t>,</w:t>
      </w:r>
      <w:r w:rsidRPr="00DB5A81">
        <w:rPr>
          <w:sz w:val="22"/>
          <w:szCs w:val="22"/>
        </w:rPr>
        <w:t xml:space="preserve"> 527-562.</w:t>
      </w:r>
    </w:p>
    <w:p w14:paraId="6D59CA22" w14:textId="74A3AC48" w:rsidR="00C35280" w:rsidRPr="00DB5A81" w:rsidRDefault="00C35280" w:rsidP="00DB5A81">
      <w:pPr>
        <w:pStyle w:val="EndNoteBibliography"/>
        <w:spacing w:after="0"/>
        <w:ind w:left="720" w:hanging="720"/>
        <w:jc w:val="both"/>
        <w:rPr>
          <w:sz w:val="22"/>
          <w:szCs w:val="22"/>
        </w:rPr>
      </w:pPr>
      <w:r w:rsidRPr="00DB5A81">
        <w:rPr>
          <w:sz w:val="22"/>
          <w:szCs w:val="22"/>
        </w:rPr>
        <w:lastRenderedPageBreak/>
        <w:t xml:space="preserve">SANBI. 2015. </w:t>
      </w:r>
      <w:r w:rsidRPr="00DB5A81">
        <w:rPr>
          <w:i/>
          <w:sz w:val="22"/>
          <w:szCs w:val="22"/>
        </w:rPr>
        <w:t xml:space="preserve">Sustainable Agriculture </w:t>
      </w:r>
      <w:r w:rsidRPr="00DB5A81">
        <w:rPr>
          <w:sz w:val="22"/>
          <w:szCs w:val="22"/>
        </w:rPr>
        <w:t xml:space="preserve">[Online]. South Africa. Available: </w:t>
      </w:r>
      <w:hyperlink r:id="rId20" w:history="1">
        <w:r w:rsidRPr="00DB5A81">
          <w:rPr>
            <w:rStyle w:val="Hyperlink"/>
            <w:sz w:val="22"/>
            <w:szCs w:val="22"/>
          </w:rPr>
          <w:t>http://biodiversityadvisor.sanbi.org/industry-and-conservation/conservation-and-agriculture/sustainable-agriculture-2/</w:t>
        </w:r>
      </w:hyperlink>
      <w:r w:rsidRPr="00DB5A81">
        <w:rPr>
          <w:sz w:val="22"/>
          <w:szCs w:val="22"/>
        </w:rPr>
        <w:t xml:space="preserve"> [Accessed 9th  March 2015].</w:t>
      </w:r>
    </w:p>
    <w:p w14:paraId="7C5C45F4"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Scotcher, J. S. B. 2009. The Green Choice Living Farms  Reference 2009/2010 version. </w:t>
      </w:r>
      <w:r w:rsidRPr="00DB5A81">
        <w:rPr>
          <w:i/>
          <w:sz w:val="22"/>
          <w:szCs w:val="22"/>
        </w:rPr>
        <w:t>In:</w:t>
      </w:r>
      <w:r w:rsidRPr="00DB5A81">
        <w:rPr>
          <w:sz w:val="22"/>
          <w:szCs w:val="22"/>
        </w:rPr>
        <w:t xml:space="preserve"> GOLDBLATT, A. (ed.). World Wide Fund for Nature and Conservation International.</w:t>
      </w:r>
    </w:p>
    <w:p w14:paraId="32F5FCD5"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Solomon, J. 2010. </w:t>
      </w:r>
      <w:r w:rsidRPr="00DB5A81">
        <w:rPr>
          <w:i/>
          <w:sz w:val="22"/>
          <w:szCs w:val="22"/>
        </w:rPr>
        <w:t xml:space="preserve">Corporate Governance and Accountability, Third Edition, </w:t>
      </w:r>
      <w:r w:rsidRPr="00DB5A81">
        <w:rPr>
          <w:sz w:val="22"/>
          <w:szCs w:val="22"/>
        </w:rPr>
        <w:t>West Susex, United Kingdom, John Wiley and Sons Ltd.</w:t>
      </w:r>
    </w:p>
    <w:p w14:paraId="77B70F1A"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Solomon, J. &amp; Maroun, W. 2012. Integrated reporting: the new face of social, ethical and environmental reporting in South Africa? </w:t>
      </w:r>
      <w:r w:rsidRPr="00DB5A81">
        <w:rPr>
          <w:i/>
          <w:sz w:val="22"/>
          <w:szCs w:val="22"/>
        </w:rPr>
        <w:t>In:</w:t>
      </w:r>
      <w:r w:rsidRPr="00DB5A81">
        <w:rPr>
          <w:sz w:val="22"/>
          <w:szCs w:val="22"/>
        </w:rPr>
        <w:t xml:space="preserve"> ACCA (ed.). London: The Association of Chartered Certified Accountants.</w:t>
      </w:r>
    </w:p>
    <w:p w14:paraId="4C573A5B"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Solomon, J. F., Solomon, A., Joseph, N. L. &amp; Norton, S. D. 2013. Impression management, myth creation and fabrication in private social and environmental reporting: Insights from Erving Goffman. </w:t>
      </w:r>
      <w:r w:rsidRPr="00DB5A81">
        <w:rPr>
          <w:i/>
          <w:sz w:val="22"/>
          <w:szCs w:val="22"/>
        </w:rPr>
        <w:t>Accounting, Organizations and Society,</w:t>
      </w:r>
      <w:r w:rsidRPr="00DB5A81">
        <w:rPr>
          <w:sz w:val="22"/>
          <w:szCs w:val="22"/>
        </w:rPr>
        <w:t xml:space="preserve"> 38 (3)</w:t>
      </w:r>
      <w:r w:rsidRPr="00DB5A81">
        <w:rPr>
          <w:b/>
          <w:sz w:val="22"/>
          <w:szCs w:val="22"/>
        </w:rPr>
        <w:t>,</w:t>
      </w:r>
      <w:r w:rsidRPr="00DB5A81">
        <w:rPr>
          <w:sz w:val="22"/>
          <w:szCs w:val="22"/>
        </w:rPr>
        <w:t xml:space="preserve"> 195-213.</w:t>
      </w:r>
    </w:p>
    <w:p w14:paraId="7EC9DC1F" w14:textId="77777777" w:rsidR="00C35280" w:rsidRPr="00DB5A81" w:rsidRDefault="00C35280" w:rsidP="00DB5A81">
      <w:pPr>
        <w:pStyle w:val="EndNoteBibliography"/>
        <w:spacing w:after="0"/>
        <w:ind w:left="720" w:hanging="720"/>
        <w:jc w:val="both"/>
        <w:rPr>
          <w:sz w:val="22"/>
          <w:szCs w:val="22"/>
        </w:rPr>
      </w:pPr>
      <w:r w:rsidRPr="00DB5A81">
        <w:rPr>
          <w:sz w:val="22"/>
          <w:szCs w:val="22"/>
        </w:rPr>
        <w:t>South African National Biodiversity Institute 2010. Biodiversity Information Policy Document- Policy Series: Principle and Guidelines. South Africa.</w:t>
      </w:r>
    </w:p>
    <w:p w14:paraId="4F649332" w14:textId="5FE976CD" w:rsidR="00C35280" w:rsidRPr="00DB5A81" w:rsidRDefault="00C35280" w:rsidP="00DB5A81">
      <w:pPr>
        <w:pStyle w:val="EndNoteBibliography"/>
        <w:spacing w:after="0"/>
        <w:ind w:left="720" w:hanging="720"/>
        <w:jc w:val="both"/>
        <w:rPr>
          <w:sz w:val="22"/>
          <w:szCs w:val="22"/>
        </w:rPr>
      </w:pPr>
      <w:r w:rsidRPr="00DB5A81">
        <w:rPr>
          <w:sz w:val="22"/>
          <w:szCs w:val="22"/>
        </w:rPr>
        <w:t xml:space="preserve">South African National Biodiversity Institute. 2014. </w:t>
      </w:r>
      <w:r w:rsidRPr="00DB5A81">
        <w:rPr>
          <w:i/>
          <w:sz w:val="22"/>
          <w:szCs w:val="22"/>
        </w:rPr>
        <w:t xml:space="preserve">SANBI Biodiversity for life </w:t>
      </w:r>
      <w:r w:rsidRPr="00DB5A81">
        <w:rPr>
          <w:sz w:val="22"/>
          <w:szCs w:val="22"/>
        </w:rPr>
        <w:t xml:space="preserve">[Online]. Available: </w:t>
      </w:r>
      <w:hyperlink r:id="rId21" w:history="1">
        <w:r w:rsidRPr="00DB5A81">
          <w:rPr>
            <w:rStyle w:val="Hyperlink"/>
            <w:sz w:val="22"/>
            <w:szCs w:val="22"/>
          </w:rPr>
          <w:t>http://www.sanbi.org/</w:t>
        </w:r>
      </w:hyperlink>
      <w:r w:rsidRPr="00DB5A81">
        <w:rPr>
          <w:sz w:val="22"/>
          <w:szCs w:val="22"/>
        </w:rPr>
        <w:t xml:space="preserve"> [Accessed 15 August 2014].</w:t>
      </w:r>
    </w:p>
    <w:p w14:paraId="5E8BEDCC" w14:textId="366F15AF" w:rsidR="00C35280" w:rsidRPr="00DB5A81" w:rsidRDefault="00C35280" w:rsidP="00DB5A81">
      <w:pPr>
        <w:pStyle w:val="EndNoteBibliography"/>
        <w:spacing w:after="0"/>
        <w:ind w:left="720" w:hanging="720"/>
        <w:jc w:val="both"/>
        <w:rPr>
          <w:sz w:val="22"/>
          <w:szCs w:val="22"/>
        </w:rPr>
      </w:pPr>
      <w:r w:rsidRPr="00DB5A81">
        <w:rPr>
          <w:sz w:val="22"/>
          <w:szCs w:val="22"/>
        </w:rPr>
        <w:t xml:space="preserve">South African National Biodiversity Institute. 2015. </w:t>
      </w:r>
      <w:r w:rsidRPr="00DB5A81">
        <w:rPr>
          <w:i/>
          <w:sz w:val="22"/>
          <w:szCs w:val="22"/>
        </w:rPr>
        <w:t xml:space="preserve">Biodiversity and Agriculture </w:t>
      </w:r>
      <w:r w:rsidRPr="00DB5A81">
        <w:rPr>
          <w:sz w:val="22"/>
          <w:szCs w:val="22"/>
        </w:rPr>
        <w:t xml:space="preserve">[Online]. Available: </w:t>
      </w:r>
      <w:hyperlink r:id="rId22" w:history="1">
        <w:r w:rsidRPr="00DB5A81">
          <w:rPr>
            <w:rStyle w:val="Hyperlink"/>
            <w:sz w:val="22"/>
            <w:szCs w:val="22"/>
          </w:rPr>
          <w:t>http://biodiversityadvisor.sanbi.org/industry-and-conservation/conservation-and-agriculture/</w:t>
        </w:r>
      </w:hyperlink>
      <w:r w:rsidRPr="00DB5A81">
        <w:rPr>
          <w:sz w:val="22"/>
          <w:szCs w:val="22"/>
        </w:rPr>
        <w:t xml:space="preserve"> [Accessed 27 January 2015].</w:t>
      </w:r>
    </w:p>
    <w:p w14:paraId="481C968B"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Suchman, M. C. 1995. Managing Legitimacy: Strategic and Institutional Approaches. </w:t>
      </w:r>
      <w:r w:rsidRPr="00DB5A81">
        <w:rPr>
          <w:i/>
          <w:sz w:val="22"/>
          <w:szCs w:val="22"/>
        </w:rPr>
        <w:t>The Academy of Management Review,</w:t>
      </w:r>
      <w:r w:rsidRPr="00DB5A81">
        <w:rPr>
          <w:sz w:val="22"/>
          <w:szCs w:val="22"/>
        </w:rPr>
        <w:t xml:space="preserve"> 20 (3)</w:t>
      </w:r>
      <w:r w:rsidRPr="00DB5A81">
        <w:rPr>
          <w:b/>
          <w:sz w:val="22"/>
          <w:szCs w:val="22"/>
        </w:rPr>
        <w:t>,</w:t>
      </w:r>
      <w:r w:rsidRPr="00DB5A81">
        <w:rPr>
          <w:sz w:val="22"/>
          <w:szCs w:val="22"/>
        </w:rPr>
        <w:t xml:space="preserve"> 571-610.</w:t>
      </w:r>
    </w:p>
    <w:p w14:paraId="14A1B645"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Turpie, J. K. 2003. The existence value of biodiversity in South Africa: how interest, experience, knowledge, income and perceived level of threat influence local willingness to pay. </w:t>
      </w:r>
      <w:r w:rsidRPr="00DB5A81">
        <w:rPr>
          <w:i/>
          <w:sz w:val="22"/>
          <w:szCs w:val="22"/>
        </w:rPr>
        <w:t>Ecological Economics,</w:t>
      </w:r>
      <w:r w:rsidRPr="00DB5A81">
        <w:rPr>
          <w:sz w:val="22"/>
          <w:szCs w:val="22"/>
        </w:rPr>
        <w:t xml:space="preserve"> 46 (2)</w:t>
      </w:r>
      <w:r w:rsidRPr="00DB5A81">
        <w:rPr>
          <w:b/>
          <w:sz w:val="22"/>
          <w:szCs w:val="22"/>
        </w:rPr>
        <w:t>,</w:t>
      </w:r>
      <w:r w:rsidRPr="00DB5A81">
        <w:rPr>
          <w:sz w:val="22"/>
          <w:szCs w:val="22"/>
        </w:rPr>
        <w:t xml:space="preserve"> 199-216.</w:t>
      </w:r>
    </w:p>
    <w:p w14:paraId="56289F43" w14:textId="77777777" w:rsidR="00C35280" w:rsidRPr="00DB5A81" w:rsidRDefault="00C35280" w:rsidP="00DB5A81">
      <w:pPr>
        <w:pStyle w:val="EndNoteBibliography"/>
        <w:spacing w:after="0"/>
        <w:ind w:left="720" w:hanging="720"/>
        <w:jc w:val="both"/>
        <w:rPr>
          <w:sz w:val="22"/>
          <w:szCs w:val="22"/>
        </w:rPr>
      </w:pPr>
      <w:r w:rsidRPr="00DB5A81">
        <w:rPr>
          <w:sz w:val="22"/>
          <w:szCs w:val="22"/>
        </w:rPr>
        <w:t xml:space="preserve">van Liempd, D. &amp; Busch, J. 2013. Biodiversity reporting in Denmark. </w:t>
      </w:r>
      <w:r w:rsidRPr="00DB5A81">
        <w:rPr>
          <w:i/>
          <w:sz w:val="22"/>
          <w:szCs w:val="22"/>
        </w:rPr>
        <w:t>Accounting, Auditing &amp; Accountability Journal,</w:t>
      </w:r>
      <w:r w:rsidRPr="00DB5A81">
        <w:rPr>
          <w:sz w:val="22"/>
          <w:szCs w:val="22"/>
        </w:rPr>
        <w:t xml:space="preserve"> 26 (5)</w:t>
      </w:r>
      <w:r w:rsidRPr="00DB5A81">
        <w:rPr>
          <w:b/>
          <w:sz w:val="22"/>
          <w:szCs w:val="22"/>
        </w:rPr>
        <w:t>,</w:t>
      </w:r>
      <w:r w:rsidRPr="00DB5A81">
        <w:rPr>
          <w:sz w:val="22"/>
          <w:szCs w:val="22"/>
        </w:rPr>
        <w:t xml:space="preserve"> 833-872.</w:t>
      </w:r>
    </w:p>
    <w:p w14:paraId="4EF7C044" w14:textId="77777777" w:rsidR="00C35280" w:rsidRPr="00DB5A81" w:rsidRDefault="00C35280" w:rsidP="00DB5A81">
      <w:pPr>
        <w:pStyle w:val="EndNoteBibliography"/>
        <w:ind w:left="720" w:hanging="720"/>
        <w:jc w:val="both"/>
        <w:rPr>
          <w:sz w:val="22"/>
          <w:szCs w:val="22"/>
        </w:rPr>
      </w:pPr>
      <w:r w:rsidRPr="00DB5A81">
        <w:rPr>
          <w:sz w:val="22"/>
          <w:szCs w:val="22"/>
        </w:rPr>
        <w:t xml:space="preserve">Wynberg, R. 2002. A decade of biodiversity conservation and use in South Africa: tracking progress from the Rio Earth Summit to the Johannesburg World Summit on Sustainable Development: review article. </w:t>
      </w:r>
      <w:r w:rsidRPr="00DB5A81">
        <w:rPr>
          <w:i/>
          <w:sz w:val="22"/>
          <w:szCs w:val="22"/>
        </w:rPr>
        <w:t>South African Journal of Science,</w:t>
      </w:r>
      <w:r w:rsidRPr="00DB5A81">
        <w:rPr>
          <w:sz w:val="22"/>
          <w:szCs w:val="22"/>
        </w:rPr>
        <w:t xml:space="preserve"> 98 (5 &amp; 6)</w:t>
      </w:r>
      <w:r w:rsidRPr="00DB5A81">
        <w:rPr>
          <w:b/>
          <w:sz w:val="22"/>
          <w:szCs w:val="22"/>
        </w:rPr>
        <w:t>,</w:t>
      </w:r>
      <w:r w:rsidRPr="00DB5A81">
        <w:rPr>
          <w:sz w:val="22"/>
          <w:szCs w:val="22"/>
        </w:rPr>
        <w:t xml:space="preserve"> p. 233-243.</w:t>
      </w:r>
    </w:p>
    <w:p w14:paraId="728E55DB" w14:textId="1BACCB16" w:rsidR="00E6543A" w:rsidRPr="00C75075" w:rsidRDefault="005E75A2" w:rsidP="00DB5A81">
      <w:pPr>
        <w:pStyle w:val="EndNoteBibliography"/>
        <w:ind w:left="720" w:hanging="720"/>
        <w:jc w:val="both"/>
      </w:pPr>
      <w:r w:rsidRPr="00DB5A81">
        <w:rPr>
          <w:sz w:val="22"/>
          <w:szCs w:val="22"/>
        </w:rPr>
        <w:fldChar w:fldCharType="end"/>
      </w:r>
    </w:p>
    <w:sectPr w:rsidR="00E6543A" w:rsidRPr="00C75075" w:rsidSect="001902A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51B7F" w14:textId="77777777" w:rsidR="00085E5F" w:rsidRDefault="00085E5F" w:rsidP="00E6543A">
      <w:pPr>
        <w:spacing w:after="0" w:line="240" w:lineRule="auto"/>
      </w:pPr>
      <w:r>
        <w:separator/>
      </w:r>
    </w:p>
  </w:endnote>
  <w:endnote w:type="continuationSeparator" w:id="0">
    <w:p w14:paraId="510B4E38" w14:textId="77777777" w:rsidR="00085E5F" w:rsidRDefault="00085E5F" w:rsidP="00E6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448686"/>
      <w:docPartObj>
        <w:docPartGallery w:val="Page Numbers (Bottom of Page)"/>
        <w:docPartUnique/>
      </w:docPartObj>
    </w:sdtPr>
    <w:sdtEndPr>
      <w:rPr>
        <w:noProof/>
      </w:rPr>
    </w:sdtEndPr>
    <w:sdtContent>
      <w:p w14:paraId="04451AA4" w14:textId="77777777" w:rsidR="00E840B8" w:rsidRDefault="00E840B8">
        <w:pPr>
          <w:pStyle w:val="Footer"/>
          <w:jc w:val="center"/>
        </w:pPr>
        <w:r>
          <w:fldChar w:fldCharType="begin"/>
        </w:r>
        <w:r>
          <w:instrText xml:space="preserve"> PAGE   \* MERGEFORMAT </w:instrText>
        </w:r>
        <w:r>
          <w:fldChar w:fldCharType="separate"/>
        </w:r>
        <w:r w:rsidR="00DB5A81">
          <w:rPr>
            <w:noProof/>
          </w:rPr>
          <w:t>1</w:t>
        </w:r>
        <w:r>
          <w:rPr>
            <w:noProof/>
          </w:rPr>
          <w:fldChar w:fldCharType="end"/>
        </w:r>
      </w:p>
    </w:sdtContent>
  </w:sdt>
  <w:p w14:paraId="6A1BC4AA" w14:textId="77777777" w:rsidR="00E840B8" w:rsidRDefault="00E84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CCDC8" w14:textId="77777777" w:rsidR="00085E5F" w:rsidRDefault="00085E5F" w:rsidP="00E6543A">
      <w:pPr>
        <w:spacing w:after="0" w:line="240" w:lineRule="auto"/>
      </w:pPr>
      <w:r>
        <w:separator/>
      </w:r>
    </w:p>
  </w:footnote>
  <w:footnote w:type="continuationSeparator" w:id="0">
    <w:p w14:paraId="4755CE26" w14:textId="77777777" w:rsidR="00085E5F" w:rsidRDefault="00085E5F" w:rsidP="00E6543A">
      <w:pPr>
        <w:spacing w:after="0" w:line="240" w:lineRule="auto"/>
      </w:pPr>
      <w:r>
        <w:continuationSeparator/>
      </w:r>
    </w:p>
  </w:footnote>
  <w:footnote w:id="1">
    <w:p w14:paraId="60B9D28D" w14:textId="77777777" w:rsidR="00E840B8" w:rsidRPr="00BC6E94" w:rsidRDefault="00E840B8" w:rsidP="000E2B98">
      <w:pPr>
        <w:pStyle w:val="FootnoteText"/>
        <w:rPr>
          <w:sz w:val="18"/>
          <w:szCs w:val="18"/>
        </w:rPr>
      </w:pPr>
      <w:r w:rsidRPr="00BC6E94">
        <w:rPr>
          <w:rStyle w:val="FootnoteReference"/>
          <w:sz w:val="18"/>
          <w:szCs w:val="18"/>
        </w:rPr>
        <w:footnoteRef/>
      </w:r>
      <w:r w:rsidRPr="00BC6E94">
        <w:rPr>
          <w:sz w:val="18"/>
          <w:szCs w:val="18"/>
        </w:rPr>
        <w:t xml:space="preserve"> </w:t>
      </w:r>
      <w:r w:rsidRPr="00BC6E94">
        <w:rPr>
          <w:i/>
          <w:sz w:val="18"/>
          <w:szCs w:val="18"/>
        </w:rPr>
        <w:t>Global Biodiversity: Status of the Earth’s living resources</w:t>
      </w:r>
      <w:r w:rsidRPr="00BC6E94">
        <w:rPr>
          <w:sz w:val="18"/>
          <w:szCs w:val="18"/>
        </w:rPr>
        <w:t>’ by the World Conservation Monitoring Centre in 1992.</w:t>
      </w:r>
    </w:p>
    <w:p w14:paraId="53CF60A2" w14:textId="77777777" w:rsidR="00E840B8" w:rsidRPr="00BC6E94" w:rsidRDefault="00E840B8" w:rsidP="000E2B98">
      <w:pPr>
        <w:pStyle w:val="FootnoteText"/>
        <w:rPr>
          <w:sz w:val="18"/>
          <w:szCs w:val="18"/>
        </w:rPr>
      </w:pPr>
    </w:p>
  </w:footnote>
  <w:footnote w:id="2">
    <w:p w14:paraId="55BB18E4" w14:textId="77777777" w:rsidR="00E840B8" w:rsidRPr="00BC6E94" w:rsidRDefault="00E840B8">
      <w:pPr>
        <w:pStyle w:val="FootnoteText"/>
        <w:rPr>
          <w:sz w:val="18"/>
          <w:szCs w:val="18"/>
          <w:lang w:val="en-US"/>
        </w:rPr>
      </w:pPr>
      <w:r w:rsidRPr="00BC6E94">
        <w:rPr>
          <w:rStyle w:val="FootnoteReference"/>
          <w:sz w:val="18"/>
          <w:szCs w:val="18"/>
        </w:rPr>
        <w:footnoteRef/>
      </w:r>
      <w:r w:rsidRPr="00BC6E94">
        <w:rPr>
          <w:sz w:val="18"/>
          <w:szCs w:val="18"/>
        </w:rPr>
        <w:t xml:space="preserve"> </w:t>
      </w:r>
      <w:r w:rsidRPr="00BC6E94">
        <w:rPr>
          <w:sz w:val="18"/>
          <w:szCs w:val="18"/>
          <w:lang w:val="en-US"/>
        </w:rPr>
        <w:t xml:space="preserve">Approximately USD7 billion </w:t>
      </w:r>
    </w:p>
  </w:footnote>
  <w:footnote w:id="3">
    <w:p w14:paraId="51115F88" w14:textId="77777777" w:rsidR="00E840B8" w:rsidRPr="00BC6E94" w:rsidRDefault="00E840B8">
      <w:pPr>
        <w:pStyle w:val="FootnoteText"/>
        <w:rPr>
          <w:sz w:val="18"/>
          <w:szCs w:val="18"/>
          <w:lang w:val="en-US"/>
        </w:rPr>
      </w:pPr>
      <w:r w:rsidRPr="00BC6E94">
        <w:rPr>
          <w:rStyle w:val="FootnoteReference"/>
          <w:sz w:val="18"/>
          <w:szCs w:val="18"/>
        </w:rPr>
        <w:footnoteRef/>
      </w:r>
      <w:r w:rsidRPr="00BC6E94">
        <w:rPr>
          <w:sz w:val="18"/>
          <w:szCs w:val="18"/>
        </w:rPr>
        <w:t xml:space="preserve"> Core and additional performance indicators on biodiversity (GRI, 2007)</w:t>
      </w:r>
    </w:p>
  </w:footnote>
  <w:footnote w:id="4">
    <w:p w14:paraId="5D44A314" w14:textId="3FFB596F" w:rsidR="00E840B8" w:rsidRPr="003320ED" w:rsidRDefault="00E840B8" w:rsidP="003320ED">
      <w:pPr>
        <w:spacing w:after="0" w:line="240" w:lineRule="auto"/>
        <w:jc w:val="both"/>
        <w:rPr>
          <w:sz w:val="18"/>
          <w:szCs w:val="18"/>
        </w:rPr>
      </w:pPr>
      <w:r w:rsidRPr="003320ED">
        <w:rPr>
          <w:rStyle w:val="FootnoteReference"/>
          <w:sz w:val="18"/>
          <w:szCs w:val="18"/>
        </w:rPr>
        <w:footnoteRef/>
      </w:r>
      <w:r w:rsidRPr="003320ED">
        <w:rPr>
          <w:sz w:val="18"/>
          <w:szCs w:val="18"/>
        </w:rPr>
        <w:t xml:space="preserve"> Companies in the food and mining industry included in the analysis represented 88.1% and 95.6% of the respective market capitalisations.  </w:t>
      </w:r>
    </w:p>
    <w:p w14:paraId="75E4CCB4" w14:textId="181E4B8A" w:rsidR="00E840B8" w:rsidRPr="003320ED" w:rsidRDefault="00E840B8" w:rsidP="003320ED">
      <w:pPr>
        <w:pStyle w:val="FootnoteText"/>
        <w:rPr>
          <w:lang w:val="en-US"/>
        </w:rPr>
      </w:pPr>
    </w:p>
  </w:footnote>
  <w:footnote w:id="5">
    <w:p w14:paraId="228AB88E" w14:textId="77777777" w:rsidR="00E840B8" w:rsidRPr="00BC6E94" w:rsidRDefault="00E840B8" w:rsidP="003320ED">
      <w:pPr>
        <w:pStyle w:val="FootnoteText"/>
        <w:rPr>
          <w:sz w:val="18"/>
          <w:szCs w:val="18"/>
        </w:rPr>
      </w:pPr>
      <w:r w:rsidRPr="00BC6E94">
        <w:rPr>
          <w:rStyle w:val="FootnoteReference"/>
          <w:sz w:val="18"/>
          <w:szCs w:val="18"/>
        </w:rPr>
        <w:footnoteRef/>
      </w:r>
      <w:r w:rsidRPr="00BC6E94">
        <w:rPr>
          <w:sz w:val="18"/>
          <w:szCs w:val="18"/>
        </w:rPr>
        <w:t xml:space="preserve"> The size of the company is considered to affect significantly the extent of disclosures made: as the accumulation and distribution of information is costly, larger companies are deemed to have the resources to absorb such costs </w:t>
      </w:r>
      <w:r w:rsidRPr="00BC6E94">
        <w:rPr>
          <w:sz w:val="18"/>
          <w:szCs w:val="18"/>
        </w:rPr>
        <w:fldChar w:fldCharType="begin"/>
      </w:r>
      <w:r w:rsidRPr="00BC6E94">
        <w:rPr>
          <w:sz w:val="18"/>
          <w:szCs w:val="18"/>
        </w:rPr>
        <w:instrText xml:space="preserve"> ADDIN EN.CITE &lt;EndNote&gt;&lt;Cite&gt;&lt;Author&gt;Cooke&lt;/Author&gt;&lt;Year&gt;1992&lt;/Year&gt;&lt;RecNum&gt;38&lt;/RecNum&gt;&lt;DisplayText&gt;(Buzby, 1975; Cooke, 1992)&lt;/DisplayText&gt;&lt;record&gt;&lt;rec-number&gt;38&lt;/rec-number&gt;&lt;foreign-keys&gt;&lt;key app="EN" db-id="ftatrwd279ptvnew59hpfaewdprpp052rtwf"&gt;38&lt;/key&gt;&lt;/foreign-keys&gt;&lt;ref-type name="Journal Article"&gt;17&lt;/ref-type&gt;&lt;contributors&gt;&lt;authors&gt;&lt;author&gt;Cooke, Terry E&lt;/author&gt;&lt;/authors&gt;&lt;/contributors&gt;&lt;titles&gt;&lt;title&gt;The impact of size, stock market listing and industry type on disclosure in the annual reports of Japanese listed corporations&lt;/title&gt;&lt;secondary-title&gt;Accounting and business research&lt;/secondary-title&gt;&lt;/titles&gt;&lt;periodical&gt;&lt;full-title&gt;Accounting and business research&lt;/full-title&gt;&lt;/periodical&gt;&lt;pages&gt;229-237&lt;/pages&gt;&lt;volume&gt;22&lt;/volume&gt;&lt;number&gt;87&lt;/number&gt;&lt;dates&gt;&lt;year&gt;1992&lt;/year&gt;&lt;/dates&gt;&lt;isbn&gt;0001-4788&lt;/isbn&gt;&lt;urls&gt;&lt;/urls&gt;&lt;/record&gt;&lt;/Cite&gt;&lt;Cite&gt;&lt;Author&gt;Buzby&lt;/Author&gt;&lt;Year&gt;1975&lt;/Year&gt;&lt;RecNum&gt;39&lt;/RecNum&gt;&lt;record&gt;&lt;rec-number&gt;39&lt;/rec-number&gt;&lt;foreign-keys&gt;&lt;key app="EN" db-id="ftatrwd279ptvnew59hpfaewdprpp052rtwf"&gt;39&lt;/key&gt;&lt;/foreign-keys&gt;&lt;ref-type name="Journal Article"&gt;17&lt;/ref-type&gt;&lt;contributors&gt;&lt;authors&gt;&lt;author&gt;Buzby, Stephen L&lt;/author&gt;&lt;/authors&gt;&lt;/contributors&gt;&lt;titles&gt;&lt;title&gt;Company size, listed versus unlisted stocks, and the extent of financial disclosure&lt;/title&gt;&lt;secondary-title&gt;Journal of Accounting Research&lt;/secondary-title&gt;&lt;/titles&gt;&lt;periodical&gt;&lt;full-title&gt;Journal of Accounting Research&lt;/full-title&gt;&lt;/periodical&gt;&lt;pages&gt;16-37&lt;/pages&gt;&lt;dates&gt;&lt;year&gt;1975&lt;/year&gt;&lt;/dates&gt;&lt;isbn&gt;0021-8456&lt;/isbn&gt;&lt;urls&gt;&lt;/urls&gt;&lt;/record&gt;&lt;/Cite&gt;&lt;/EndNote&gt;</w:instrText>
      </w:r>
      <w:r w:rsidRPr="00BC6E94">
        <w:rPr>
          <w:sz w:val="18"/>
          <w:szCs w:val="18"/>
        </w:rPr>
        <w:fldChar w:fldCharType="separate"/>
      </w:r>
      <w:r w:rsidRPr="00BC6E94">
        <w:rPr>
          <w:noProof/>
          <w:sz w:val="18"/>
          <w:szCs w:val="18"/>
        </w:rPr>
        <w:t>(Buzby, 1975; Cooke, 1992)</w:t>
      </w:r>
      <w:r w:rsidRPr="00BC6E94">
        <w:rPr>
          <w:sz w:val="18"/>
          <w:szCs w:val="18"/>
        </w:rPr>
        <w:fldChar w:fldCharType="end"/>
      </w:r>
      <w:r w:rsidRPr="00BC6E94">
        <w:rPr>
          <w:sz w:val="18"/>
          <w:szCs w:val="18"/>
        </w:rPr>
        <w:t>.</w:t>
      </w:r>
    </w:p>
    <w:p w14:paraId="3ED6D263" w14:textId="77777777" w:rsidR="00E840B8" w:rsidRPr="00BC6E94" w:rsidRDefault="00E840B8" w:rsidP="00052971">
      <w:pPr>
        <w:pStyle w:val="FootnoteText"/>
        <w:rPr>
          <w:sz w:val="18"/>
          <w:szCs w:val="18"/>
        </w:rPr>
      </w:pPr>
    </w:p>
  </w:footnote>
  <w:footnote w:id="6">
    <w:p w14:paraId="5251FFA6" w14:textId="77777777" w:rsidR="00E840B8" w:rsidRDefault="00E840B8">
      <w:pPr>
        <w:pStyle w:val="FootnoteText"/>
        <w:rPr>
          <w:sz w:val="18"/>
          <w:szCs w:val="18"/>
          <w:lang w:val="en-US"/>
        </w:rPr>
      </w:pPr>
      <w:r w:rsidRPr="00BC6E94">
        <w:rPr>
          <w:rStyle w:val="FootnoteReference"/>
          <w:sz w:val="18"/>
          <w:szCs w:val="18"/>
        </w:rPr>
        <w:footnoteRef/>
      </w:r>
      <w:r w:rsidRPr="00BC6E94">
        <w:rPr>
          <w:sz w:val="18"/>
          <w:szCs w:val="18"/>
        </w:rPr>
        <w:t xml:space="preserve"> </w:t>
      </w:r>
      <w:r>
        <w:rPr>
          <w:sz w:val="18"/>
          <w:szCs w:val="18"/>
          <w:lang w:val="en-US"/>
        </w:rPr>
        <w:t xml:space="preserve">Nevertheless, the research is limited due to the fact that it does not provide a longitudinal review of biodiversity disclosure covering the period before and after the formal introduction of integrated reporting in South Africa. </w:t>
      </w:r>
    </w:p>
    <w:p w14:paraId="58A37813" w14:textId="77777777" w:rsidR="00E840B8" w:rsidRPr="00BC6E94" w:rsidRDefault="00E840B8">
      <w:pPr>
        <w:pStyle w:val="FootnoteText"/>
        <w:rPr>
          <w:sz w:val="18"/>
          <w:szCs w:val="18"/>
          <w:lang w:val="en-US"/>
        </w:rPr>
      </w:pPr>
    </w:p>
  </w:footnote>
  <w:footnote w:id="7">
    <w:p w14:paraId="2EC95B6C" w14:textId="77777777" w:rsidR="00E840B8" w:rsidRDefault="00E840B8">
      <w:pPr>
        <w:pStyle w:val="FootnoteText"/>
        <w:rPr>
          <w:sz w:val="18"/>
          <w:szCs w:val="18"/>
        </w:rPr>
      </w:pPr>
      <w:r>
        <w:rPr>
          <w:rStyle w:val="FootnoteReference"/>
        </w:rPr>
        <w:footnoteRef/>
      </w:r>
      <w:r>
        <w:t xml:space="preserve"> </w:t>
      </w:r>
      <w:r w:rsidRPr="00BC6E94">
        <w:rPr>
          <w:sz w:val="18"/>
          <w:szCs w:val="18"/>
        </w:rPr>
        <w:t>The final sample of reports included in the results is not considered a threat to validity or reliability given the exploratory nature of the study and the fact that the intention is not to extrapolate results</w:t>
      </w:r>
      <w:r>
        <w:rPr>
          <w:sz w:val="18"/>
          <w:szCs w:val="18"/>
        </w:rPr>
        <w:t>.</w:t>
      </w:r>
    </w:p>
    <w:p w14:paraId="7DC50916" w14:textId="77777777" w:rsidR="00E840B8" w:rsidRPr="00BC6E94" w:rsidRDefault="00E840B8">
      <w:pPr>
        <w:pStyle w:val="FootnoteText"/>
        <w:rPr>
          <w:lang w:val="en-US"/>
        </w:rPr>
      </w:pPr>
    </w:p>
  </w:footnote>
  <w:footnote w:id="8">
    <w:p w14:paraId="0AFA7C71" w14:textId="77777777" w:rsidR="00E840B8" w:rsidRPr="00BC6E94" w:rsidRDefault="00E840B8">
      <w:pPr>
        <w:pStyle w:val="FootnoteText"/>
        <w:rPr>
          <w:sz w:val="18"/>
          <w:szCs w:val="18"/>
          <w:lang w:val="en-US"/>
        </w:rPr>
      </w:pPr>
      <w:r w:rsidRPr="00BC6E94">
        <w:rPr>
          <w:rStyle w:val="FootnoteReference"/>
          <w:sz w:val="18"/>
          <w:szCs w:val="18"/>
        </w:rPr>
        <w:footnoteRef/>
      </w:r>
      <w:r w:rsidRPr="00BC6E94">
        <w:rPr>
          <w:sz w:val="18"/>
          <w:szCs w:val="18"/>
        </w:rPr>
        <w:t xml:space="preserve"> </w:t>
      </w:r>
      <w:r w:rsidRPr="00BC6E94">
        <w:rPr>
          <w:sz w:val="18"/>
          <w:szCs w:val="18"/>
          <w:lang w:val="en-US"/>
        </w:rPr>
        <w:t xml:space="preserve">Note that social engagement and stakeholder engagement are treated as a single theme due to their similarity. </w:t>
      </w:r>
    </w:p>
  </w:footnote>
  <w:footnote w:id="9">
    <w:p w14:paraId="311F8DCA" w14:textId="39223588" w:rsidR="00E840B8" w:rsidRPr="00BC6E94" w:rsidRDefault="00E840B8">
      <w:pPr>
        <w:pStyle w:val="FootnoteText"/>
        <w:rPr>
          <w:sz w:val="18"/>
          <w:szCs w:val="18"/>
          <w:lang w:val="en-US"/>
        </w:rPr>
      </w:pPr>
      <w:r w:rsidRPr="00BC6E94">
        <w:rPr>
          <w:rStyle w:val="FootnoteReference"/>
          <w:sz w:val="18"/>
          <w:szCs w:val="18"/>
        </w:rPr>
        <w:footnoteRef/>
      </w:r>
      <w:r w:rsidRPr="00BC6E94">
        <w:rPr>
          <w:sz w:val="18"/>
          <w:szCs w:val="18"/>
        </w:rPr>
        <w:t xml:space="preserve"> The numbers in each cell correspond with the disclosure theme (axial c</w:t>
      </w:r>
      <w:r>
        <w:rPr>
          <w:sz w:val="18"/>
          <w:szCs w:val="18"/>
        </w:rPr>
        <w:t>ode) in Table 2</w:t>
      </w:r>
    </w:p>
  </w:footnote>
  <w:footnote w:id="10">
    <w:p w14:paraId="228F41D2" w14:textId="77777777" w:rsidR="00E840B8" w:rsidRPr="00BC6E94" w:rsidRDefault="00E840B8">
      <w:pPr>
        <w:pStyle w:val="FootnoteText"/>
        <w:rPr>
          <w:sz w:val="18"/>
          <w:szCs w:val="18"/>
          <w:lang w:val="en-US"/>
        </w:rPr>
      </w:pPr>
      <w:r w:rsidRPr="00BC6E94">
        <w:rPr>
          <w:rStyle w:val="FootnoteReference"/>
          <w:sz w:val="18"/>
          <w:szCs w:val="18"/>
        </w:rPr>
        <w:footnoteRef/>
      </w:r>
      <w:r w:rsidRPr="00BC6E94">
        <w:rPr>
          <w:sz w:val="18"/>
          <w:szCs w:val="18"/>
        </w:rPr>
        <w:t xml:space="preserve"> </w:t>
      </w:r>
      <w:r w:rsidRPr="00BC6E94">
        <w:rPr>
          <w:sz w:val="18"/>
          <w:szCs w:val="18"/>
          <w:lang w:val="en-US"/>
        </w:rPr>
        <w:t xml:space="preserve">Themes shaded in blue are for the mining industry. Those in red are for the food industry. </w:t>
      </w:r>
    </w:p>
    <w:p w14:paraId="6CDCDB0B" w14:textId="77777777" w:rsidR="00E840B8" w:rsidRPr="00BC6E94" w:rsidRDefault="00E840B8">
      <w:pPr>
        <w:pStyle w:val="FootnoteText"/>
        <w:rPr>
          <w:sz w:val="18"/>
          <w:szCs w:val="18"/>
          <w:lang w:val="en-US"/>
        </w:rPr>
      </w:pPr>
    </w:p>
  </w:footnote>
  <w:footnote w:id="11">
    <w:p w14:paraId="6FCC3951" w14:textId="77777777" w:rsidR="00E840B8" w:rsidRPr="00BC6E94" w:rsidRDefault="00E840B8">
      <w:pPr>
        <w:pStyle w:val="FootnoteText"/>
        <w:rPr>
          <w:sz w:val="18"/>
          <w:szCs w:val="18"/>
          <w:lang w:val="en-US"/>
        </w:rPr>
      </w:pPr>
      <w:r w:rsidRPr="00BC6E94">
        <w:rPr>
          <w:rStyle w:val="FootnoteReference"/>
          <w:sz w:val="18"/>
          <w:szCs w:val="18"/>
        </w:rPr>
        <w:footnoteRef/>
      </w:r>
      <w:r w:rsidRPr="00BC6E94">
        <w:rPr>
          <w:sz w:val="18"/>
          <w:szCs w:val="18"/>
        </w:rPr>
        <w:t xml:space="preserve"> </w:t>
      </w:r>
      <w:r>
        <w:rPr>
          <w:sz w:val="18"/>
          <w:szCs w:val="18"/>
          <w:lang w:val="en-US"/>
        </w:rPr>
        <w:t>The emphasis is high</w:t>
      </w:r>
      <w:r w:rsidRPr="00BC6E94">
        <w:rPr>
          <w:sz w:val="18"/>
          <w:szCs w:val="18"/>
          <w:lang w:val="en-US"/>
        </w:rPr>
        <w:t xml:space="preserve"> if more than half of the disclosure is included in the integrated report. If approximately half of the disclosure is included in the integrated report, the emphasis is reported as moderate. When less than half of the disclosure is in the integrated report, the emphasis is low. </w:t>
      </w:r>
    </w:p>
    <w:p w14:paraId="08BFD03D" w14:textId="77777777" w:rsidR="00E840B8" w:rsidRPr="00BC6E94" w:rsidRDefault="00E840B8">
      <w:pPr>
        <w:pStyle w:val="FootnoteText"/>
        <w:rPr>
          <w:sz w:val="18"/>
          <w:szCs w:val="18"/>
          <w:lang w:val="en-US"/>
        </w:rPr>
      </w:pPr>
    </w:p>
  </w:footnote>
  <w:footnote w:id="12">
    <w:p w14:paraId="41A478B8" w14:textId="77777777" w:rsidR="00E840B8" w:rsidRPr="00BC6E94" w:rsidRDefault="00E840B8">
      <w:pPr>
        <w:pStyle w:val="FootnoteText"/>
        <w:rPr>
          <w:sz w:val="18"/>
          <w:szCs w:val="18"/>
          <w:lang w:val="en-US"/>
        </w:rPr>
      </w:pPr>
      <w:r w:rsidRPr="00BC6E94">
        <w:rPr>
          <w:rStyle w:val="FootnoteReference"/>
          <w:sz w:val="18"/>
          <w:szCs w:val="18"/>
        </w:rPr>
        <w:footnoteRef/>
      </w:r>
      <w:r w:rsidRPr="00BC6E94">
        <w:rPr>
          <w:sz w:val="18"/>
          <w:szCs w:val="18"/>
        </w:rPr>
        <w:t xml:space="preserve"> The detail indicates if the disclosure score per theme is above or below the quotient of the total disclosure score and number of axial codes. In addition, those axial codes which contributed more than 20% of the total score are identified as ‘high detail’ disclosures.  </w:t>
      </w:r>
    </w:p>
  </w:footnote>
  <w:footnote w:id="13">
    <w:p w14:paraId="5DB80C66" w14:textId="77777777" w:rsidR="00E840B8" w:rsidRPr="00BC6E94" w:rsidRDefault="00E840B8">
      <w:pPr>
        <w:pStyle w:val="FootnoteText"/>
        <w:rPr>
          <w:sz w:val="18"/>
          <w:szCs w:val="18"/>
          <w:lang w:val="en-US"/>
        </w:rPr>
      </w:pPr>
      <w:r w:rsidRPr="00BC6E94">
        <w:rPr>
          <w:rStyle w:val="FootnoteReference"/>
          <w:sz w:val="18"/>
          <w:szCs w:val="18"/>
        </w:rPr>
        <w:footnoteRef/>
      </w:r>
      <w:r w:rsidRPr="00BC6E94">
        <w:rPr>
          <w:sz w:val="18"/>
          <w:szCs w:val="18"/>
        </w:rPr>
        <w:t xml:space="preserve"> </w:t>
      </w:r>
      <w:r w:rsidRPr="00BC6E94">
        <w:rPr>
          <w:sz w:val="18"/>
          <w:szCs w:val="18"/>
          <w:lang w:val="en-US"/>
        </w:rPr>
        <w:t xml:space="preserve">Further analysis of precisely how biodiversity management or - more general - environmental, social and governance disclosures are used strategically by </w:t>
      </w:r>
      <w:proofErr w:type="spellStart"/>
      <w:r w:rsidRPr="00BC6E94">
        <w:rPr>
          <w:sz w:val="18"/>
          <w:szCs w:val="18"/>
          <w:lang w:val="en-US"/>
        </w:rPr>
        <w:t>organisations</w:t>
      </w:r>
      <w:proofErr w:type="spellEnd"/>
      <w:r w:rsidRPr="00BC6E94">
        <w:rPr>
          <w:sz w:val="18"/>
          <w:szCs w:val="18"/>
          <w:lang w:val="en-US"/>
        </w:rPr>
        <w:t xml:space="preserve"> is not specifically within the scope of this research.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454A"/>
    <w:multiLevelType w:val="hybridMultilevel"/>
    <w:tmpl w:val="EDF42C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2F5219FF"/>
    <w:multiLevelType w:val="hybridMultilevel"/>
    <w:tmpl w:val="BD4ED1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3C356B80"/>
    <w:multiLevelType w:val="hybridMultilevel"/>
    <w:tmpl w:val="B90446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44221453"/>
    <w:multiLevelType w:val="hybridMultilevel"/>
    <w:tmpl w:val="D07EF7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56913B67"/>
    <w:multiLevelType w:val="hybridMultilevel"/>
    <w:tmpl w:val="4D2AA2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75410717"/>
    <w:multiLevelType w:val="hybridMultilevel"/>
    <w:tmpl w:val="80B64FE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76777E4F"/>
    <w:multiLevelType w:val="hybridMultilevel"/>
    <w:tmpl w:val="B256142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79F343A8"/>
    <w:multiLevelType w:val="hybridMultilevel"/>
    <w:tmpl w:val="778E0A3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4"/>
  </w:num>
  <w:num w:numId="6">
    <w:abstractNumId w:val="4"/>
  </w:num>
  <w:num w:numId="7">
    <w:abstractNumId w:val="0"/>
  </w:num>
  <w:num w:numId="8">
    <w:abstractNumId w:val="0"/>
  </w:num>
  <w:num w:numId="9">
    <w:abstractNumId w:val="2"/>
  </w:num>
  <w:num w:numId="10">
    <w:abstractNumId w:val="2"/>
  </w:num>
  <w:num w:numId="11">
    <w:abstractNumId w:val="5"/>
  </w:num>
  <w:num w:numId="12">
    <w:abstractNumId w:val="5"/>
  </w:num>
  <w:num w:numId="13">
    <w:abstractNumId w:val="3"/>
  </w:num>
  <w:num w:numId="14">
    <w:abstractNumId w:val="3"/>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 v1&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prds9vnp20wveepzbp5ss3war5srwv9v9t&quot;&gt;Consolidated EndNote Library&lt;record-ids&gt;&lt;item&gt;25&lt;/item&gt;&lt;item&gt;140&lt;/item&gt;&lt;item&gt;225&lt;/item&gt;&lt;item&gt;230&lt;/item&gt;&lt;item&gt;235&lt;/item&gt;&lt;item&gt;519&lt;/item&gt;&lt;item&gt;521&lt;/item&gt;&lt;item&gt;523&lt;/item&gt;&lt;item&gt;526&lt;/item&gt;&lt;item&gt;533&lt;/item&gt;&lt;item&gt;535&lt;/item&gt;&lt;item&gt;541&lt;/item&gt;&lt;item&gt;643&lt;/item&gt;&lt;item&gt;673&lt;/item&gt;&lt;item&gt;676&lt;/item&gt;&lt;item&gt;678&lt;/item&gt;&lt;item&gt;759&lt;/item&gt;&lt;item&gt;765&lt;/item&gt;&lt;item&gt;766&lt;/item&gt;&lt;item&gt;767&lt;/item&gt;&lt;item&gt;786&lt;/item&gt;&lt;item&gt;810&lt;/item&gt;&lt;item&gt;842&lt;/item&gt;&lt;item&gt;843&lt;/item&gt;&lt;item&gt;846&lt;/item&gt;&lt;item&gt;848&lt;/item&gt;&lt;item&gt;849&lt;/item&gt;&lt;item&gt;858&lt;/item&gt;&lt;item&gt;859&lt;/item&gt;&lt;item&gt;918&lt;/item&gt;&lt;/record-ids&gt;&lt;/item&gt;&lt;/Libraries&gt;"/>
  </w:docVars>
  <w:rsids>
    <w:rsidRoot w:val="003E6F11"/>
    <w:rsid w:val="00004F15"/>
    <w:rsid w:val="00013A77"/>
    <w:rsid w:val="000262DF"/>
    <w:rsid w:val="00034FD6"/>
    <w:rsid w:val="00035DC4"/>
    <w:rsid w:val="00037C4C"/>
    <w:rsid w:val="000411BF"/>
    <w:rsid w:val="0004634F"/>
    <w:rsid w:val="00046C23"/>
    <w:rsid w:val="00052971"/>
    <w:rsid w:val="00060A0C"/>
    <w:rsid w:val="00060FDB"/>
    <w:rsid w:val="000611A0"/>
    <w:rsid w:val="00080BB0"/>
    <w:rsid w:val="00085E5F"/>
    <w:rsid w:val="000C075A"/>
    <w:rsid w:val="000C7178"/>
    <w:rsid w:val="000D015D"/>
    <w:rsid w:val="000E2B98"/>
    <w:rsid w:val="000F0847"/>
    <w:rsid w:val="000F1598"/>
    <w:rsid w:val="00103070"/>
    <w:rsid w:val="00111553"/>
    <w:rsid w:val="00115431"/>
    <w:rsid w:val="00133584"/>
    <w:rsid w:val="00177989"/>
    <w:rsid w:val="001902A5"/>
    <w:rsid w:val="001931CA"/>
    <w:rsid w:val="001A3BE6"/>
    <w:rsid w:val="001B7C2F"/>
    <w:rsid w:val="001C0D67"/>
    <w:rsid w:val="001D17AA"/>
    <w:rsid w:val="001D5B26"/>
    <w:rsid w:val="00202751"/>
    <w:rsid w:val="002208EC"/>
    <w:rsid w:val="00226713"/>
    <w:rsid w:val="00256AA7"/>
    <w:rsid w:val="00287602"/>
    <w:rsid w:val="002A6749"/>
    <w:rsid w:val="002C4137"/>
    <w:rsid w:val="002E50D8"/>
    <w:rsid w:val="002F69E0"/>
    <w:rsid w:val="00307294"/>
    <w:rsid w:val="003163AC"/>
    <w:rsid w:val="00324EF0"/>
    <w:rsid w:val="003320ED"/>
    <w:rsid w:val="003801D0"/>
    <w:rsid w:val="003B5F57"/>
    <w:rsid w:val="003C51FD"/>
    <w:rsid w:val="003C5DF4"/>
    <w:rsid w:val="003E3ED9"/>
    <w:rsid w:val="003E6F11"/>
    <w:rsid w:val="003E7BF4"/>
    <w:rsid w:val="00425030"/>
    <w:rsid w:val="00440893"/>
    <w:rsid w:val="004429F3"/>
    <w:rsid w:val="00443845"/>
    <w:rsid w:val="00446D7F"/>
    <w:rsid w:val="004847EF"/>
    <w:rsid w:val="00484933"/>
    <w:rsid w:val="00491398"/>
    <w:rsid w:val="004B2149"/>
    <w:rsid w:val="004B695C"/>
    <w:rsid w:val="004C2274"/>
    <w:rsid w:val="0051235F"/>
    <w:rsid w:val="00526E52"/>
    <w:rsid w:val="0053470F"/>
    <w:rsid w:val="00536C29"/>
    <w:rsid w:val="00542CCE"/>
    <w:rsid w:val="005436FB"/>
    <w:rsid w:val="005519C0"/>
    <w:rsid w:val="00551A7D"/>
    <w:rsid w:val="00566E61"/>
    <w:rsid w:val="00567406"/>
    <w:rsid w:val="0057261D"/>
    <w:rsid w:val="00576907"/>
    <w:rsid w:val="0058152B"/>
    <w:rsid w:val="00591771"/>
    <w:rsid w:val="005A1C51"/>
    <w:rsid w:val="005B0143"/>
    <w:rsid w:val="005C1034"/>
    <w:rsid w:val="005E75A2"/>
    <w:rsid w:val="005F2FCF"/>
    <w:rsid w:val="00602AED"/>
    <w:rsid w:val="0064353D"/>
    <w:rsid w:val="00664774"/>
    <w:rsid w:val="006679A9"/>
    <w:rsid w:val="00682B66"/>
    <w:rsid w:val="006957E1"/>
    <w:rsid w:val="006C517F"/>
    <w:rsid w:val="006C734D"/>
    <w:rsid w:val="006D0C34"/>
    <w:rsid w:val="006F07EC"/>
    <w:rsid w:val="006F2018"/>
    <w:rsid w:val="006F4B1A"/>
    <w:rsid w:val="007007BA"/>
    <w:rsid w:val="00715C30"/>
    <w:rsid w:val="00717D96"/>
    <w:rsid w:val="00750127"/>
    <w:rsid w:val="00753091"/>
    <w:rsid w:val="00763990"/>
    <w:rsid w:val="007728E1"/>
    <w:rsid w:val="00783891"/>
    <w:rsid w:val="007A2712"/>
    <w:rsid w:val="007B0AB9"/>
    <w:rsid w:val="007D14A9"/>
    <w:rsid w:val="00803004"/>
    <w:rsid w:val="00836E54"/>
    <w:rsid w:val="00842022"/>
    <w:rsid w:val="00893A49"/>
    <w:rsid w:val="008B7583"/>
    <w:rsid w:val="008D0927"/>
    <w:rsid w:val="008D2BEF"/>
    <w:rsid w:val="008D3B81"/>
    <w:rsid w:val="008D7B27"/>
    <w:rsid w:val="008F1EE6"/>
    <w:rsid w:val="008F3108"/>
    <w:rsid w:val="00904D31"/>
    <w:rsid w:val="00913E1B"/>
    <w:rsid w:val="00947DD0"/>
    <w:rsid w:val="00950C0D"/>
    <w:rsid w:val="00957FE6"/>
    <w:rsid w:val="00972FC5"/>
    <w:rsid w:val="00973A92"/>
    <w:rsid w:val="00975B11"/>
    <w:rsid w:val="009907A9"/>
    <w:rsid w:val="009A1576"/>
    <w:rsid w:val="009B49D0"/>
    <w:rsid w:val="009B62D3"/>
    <w:rsid w:val="009D53A6"/>
    <w:rsid w:val="009F1571"/>
    <w:rsid w:val="009F22A6"/>
    <w:rsid w:val="009F481C"/>
    <w:rsid w:val="00A003D6"/>
    <w:rsid w:val="00A07D7E"/>
    <w:rsid w:val="00A25912"/>
    <w:rsid w:val="00A4220E"/>
    <w:rsid w:val="00A65DB1"/>
    <w:rsid w:val="00A71CFD"/>
    <w:rsid w:val="00A94519"/>
    <w:rsid w:val="00AB28AC"/>
    <w:rsid w:val="00AC5744"/>
    <w:rsid w:val="00AD51C5"/>
    <w:rsid w:val="00AD6955"/>
    <w:rsid w:val="00AE09F1"/>
    <w:rsid w:val="00AE60EC"/>
    <w:rsid w:val="00B26627"/>
    <w:rsid w:val="00B34DFA"/>
    <w:rsid w:val="00B4365A"/>
    <w:rsid w:val="00B550FF"/>
    <w:rsid w:val="00B809C1"/>
    <w:rsid w:val="00BC6E94"/>
    <w:rsid w:val="00BD570C"/>
    <w:rsid w:val="00BF0172"/>
    <w:rsid w:val="00BF32BC"/>
    <w:rsid w:val="00C03263"/>
    <w:rsid w:val="00C20CAB"/>
    <w:rsid w:val="00C35280"/>
    <w:rsid w:val="00C5145C"/>
    <w:rsid w:val="00C52E51"/>
    <w:rsid w:val="00C60181"/>
    <w:rsid w:val="00C75075"/>
    <w:rsid w:val="00CB3382"/>
    <w:rsid w:val="00D12193"/>
    <w:rsid w:val="00D135BB"/>
    <w:rsid w:val="00D21070"/>
    <w:rsid w:val="00D2585B"/>
    <w:rsid w:val="00D30A25"/>
    <w:rsid w:val="00D34F1E"/>
    <w:rsid w:val="00D40C97"/>
    <w:rsid w:val="00D56C01"/>
    <w:rsid w:val="00D8757D"/>
    <w:rsid w:val="00DA2F83"/>
    <w:rsid w:val="00DA741F"/>
    <w:rsid w:val="00DB23D3"/>
    <w:rsid w:val="00DB5A81"/>
    <w:rsid w:val="00DB6DE4"/>
    <w:rsid w:val="00DC1523"/>
    <w:rsid w:val="00DE2602"/>
    <w:rsid w:val="00E0138D"/>
    <w:rsid w:val="00E03927"/>
    <w:rsid w:val="00E321A3"/>
    <w:rsid w:val="00E46AA3"/>
    <w:rsid w:val="00E5625F"/>
    <w:rsid w:val="00E652D8"/>
    <w:rsid w:val="00E6543A"/>
    <w:rsid w:val="00E805BA"/>
    <w:rsid w:val="00E80970"/>
    <w:rsid w:val="00E840B8"/>
    <w:rsid w:val="00E91138"/>
    <w:rsid w:val="00EA4989"/>
    <w:rsid w:val="00EA4D91"/>
    <w:rsid w:val="00EB41B7"/>
    <w:rsid w:val="00EE5F4E"/>
    <w:rsid w:val="00EF1955"/>
    <w:rsid w:val="00F1339A"/>
    <w:rsid w:val="00F16EB1"/>
    <w:rsid w:val="00F1736A"/>
    <w:rsid w:val="00F2396B"/>
    <w:rsid w:val="00F350F9"/>
    <w:rsid w:val="00F55E02"/>
    <w:rsid w:val="00F74733"/>
    <w:rsid w:val="00F76FC5"/>
    <w:rsid w:val="00FB07E0"/>
    <w:rsid w:val="00FB6340"/>
    <w:rsid w:val="00FC636A"/>
    <w:rsid w:val="00FD5D88"/>
    <w:rsid w:val="00FD6D8E"/>
    <w:rsid w:val="00FE2D5C"/>
    <w:rsid w:val="00FE4640"/>
    <w:rsid w:val="00FF4127"/>
    <w:rsid w:val="00FF4BDB"/>
    <w:rsid w:val="00FF691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8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1C"/>
    <w:pPr>
      <w:spacing w:after="240" w:line="240" w:lineRule="atLeast"/>
    </w:pPr>
    <w:rPr>
      <w:rFonts w:ascii="Arial" w:eastAsiaTheme="minorEastAsia" w:hAnsi="Arial" w:cs="Arial"/>
      <w:color w:val="000000"/>
      <w:sz w:val="21"/>
      <w:szCs w:val="21"/>
      <w:lang w:val="en-GB"/>
    </w:rPr>
  </w:style>
  <w:style w:type="paragraph" w:styleId="Heading1">
    <w:name w:val="heading 1"/>
    <w:basedOn w:val="Normal"/>
    <w:next w:val="Normal"/>
    <w:link w:val="Heading1Char"/>
    <w:uiPriority w:val="9"/>
    <w:qFormat/>
    <w:rsid w:val="009F4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543A"/>
    <w:pPr>
      <w:keepNext/>
      <w:keepLines/>
      <w:spacing w:before="200" w:after="0" w:line="360" w:lineRule="auto"/>
      <w:jc w:val="both"/>
      <w:outlineLvl w:val="1"/>
    </w:pPr>
    <w:rPr>
      <w:rFonts w:eastAsiaTheme="majorEastAsia"/>
      <w:b/>
      <w:bCs/>
      <w:color w:val="4F81BD" w:themeColor="accent1"/>
      <w:sz w:val="26"/>
      <w:szCs w:val="26"/>
      <w:lang w:val="en-ZA"/>
    </w:rPr>
  </w:style>
  <w:style w:type="paragraph" w:styleId="Heading3">
    <w:name w:val="heading 3"/>
    <w:basedOn w:val="Normal"/>
    <w:next w:val="BodyText"/>
    <w:link w:val="Heading3Char"/>
    <w:uiPriority w:val="9"/>
    <w:qFormat/>
    <w:rsid w:val="009F481C"/>
    <w:pPr>
      <w:keepNext/>
      <w:keepLines/>
      <w:spacing w:after="60" w:line="280" w:lineRule="exact"/>
      <w:outlineLvl w:val="2"/>
    </w:pPr>
    <w:rPr>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81C"/>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E6543A"/>
    <w:rPr>
      <w:rFonts w:ascii="Arial" w:eastAsiaTheme="majorEastAsia" w:hAnsi="Arial" w:cs="Arial"/>
      <w:b/>
      <w:bCs/>
      <w:color w:val="4F81BD" w:themeColor="accent1"/>
      <w:sz w:val="26"/>
      <w:szCs w:val="26"/>
    </w:rPr>
  </w:style>
  <w:style w:type="paragraph" w:styleId="BodyText">
    <w:name w:val="Body Text"/>
    <w:basedOn w:val="Normal"/>
    <w:link w:val="BodyTextChar"/>
    <w:uiPriority w:val="99"/>
    <w:unhideWhenUsed/>
    <w:rsid w:val="00AD51C5"/>
    <w:pPr>
      <w:spacing w:after="120"/>
    </w:pPr>
  </w:style>
  <w:style w:type="character" w:customStyle="1" w:styleId="BodyTextChar">
    <w:name w:val="Body Text Char"/>
    <w:basedOn w:val="DefaultParagraphFont"/>
    <w:link w:val="BodyText"/>
    <w:uiPriority w:val="99"/>
    <w:rsid w:val="00AD51C5"/>
    <w:rPr>
      <w:rFonts w:ascii="Arial" w:eastAsiaTheme="minorEastAsia" w:hAnsi="Arial" w:cs="Arial"/>
      <w:color w:val="000000"/>
      <w:sz w:val="21"/>
      <w:szCs w:val="21"/>
      <w:lang w:val="en-GB"/>
    </w:rPr>
  </w:style>
  <w:style w:type="character" w:customStyle="1" w:styleId="Heading3Char">
    <w:name w:val="Heading 3 Char"/>
    <w:basedOn w:val="DefaultParagraphFont"/>
    <w:link w:val="Heading3"/>
    <w:uiPriority w:val="9"/>
    <w:rsid w:val="009F481C"/>
    <w:rPr>
      <w:rFonts w:ascii="Arial" w:eastAsiaTheme="minorEastAsia" w:hAnsi="Arial" w:cs="Arial"/>
      <w:sz w:val="28"/>
      <w:szCs w:val="28"/>
      <w:lang w:val="en-GB"/>
    </w:rPr>
  </w:style>
  <w:style w:type="paragraph" w:styleId="ListParagraph">
    <w:name w:val="List Paragraph"/>
    <w:basedOn w:val="Normal"/>
    <w:uiPriority w:val="34"/>
    <w:unhideWhenUsed/>
    <w:qFormat/>
    <w:rsid w:val="009F481C"/>
    <w:pPr>
      <w:spacing w:after="0" w:line="240" w:lineRule="auto"/>
      <w:ind w:left="720"/>
      <w:contextualSpacing/>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E6543A"/>
    <w:rPr>
      <w:color w:val="0000FF" w:themeColor="hyperlink"/>
      <w:u w:val="single"/>
    </w:rPr>
  </w:style>
  <w:style w:type="paragraph" w:styleId="FootnoteText">
    <w:name w:val="footnote text"/>
    <w:basedOn w:val="Normal"/>
    <w:link w:val="FootnoteTextChar"/>
    <w:uiPriority w:val="99"/>
    <w:unhideWhenUsed/>
    <w:rsid w:val="00E6543A"/>
    <w:pPr>
      <w:spacing w:after="0" w:line="240" w:lineRule="auto"/>
      <w:jc w:val="both"/>
    </w:pPr>
    <w:rPr>
      <w:rFonts w:eastAsiaTheme="minorHAnsi"/>
      <w:color w:val="auto"/>
      <w:sz w:val="20"/>
      <w:szCs w:val="20"/>
      <w:lang w:val="en-ZA"/>
    </w:rPr>
  </w:style>
  <w:style w:type="character" w:customStyle="1" w:styleId="FootnoteTextChar">
    <w:name w:val="Footnote Text Char"/>
    <w:basedOn w:val="DefaultParagraphFont"/>
    <w:link w:val="FootnoteText"/>
    <w:uiPriority w:val="99"/>
    <w:rsid w:val="00E6543A"/>
    <w:rPr>
      <w:rFonts w:ascii="Arial" w:hAnsi="Arial" w:cs="Arial"/>
      <w:sz w:val="20"/>
      <w:szCs w:val="20"/>
    </w:rPr>
  </w:style>
  <w:style w:type="character" w:styleId="FootnoteReference">
    <w:name w:val="footnote reference"/>
    <w:basedOn w:val="DefaultParagraphFont"/>
    <w:uiPriority w:val="99"/>
    <w:semiHidden/>
    <w:unhideWhenUsed/>
    <w:rsid w:val="00E6543A"/>
    <w:rPr>
      <w:vertAlign w:val="superscript"/>
    </w:rPr>
  </w:style>
  <w:style w:type="paragraph" w:customStyle="1" w:styleId="EndNoteBibliographyTitle">
    <w:name w:val="EndNote Bibliography Title"/>
    <w:basedOn w:val="Normal"/>
    <w:link w:val="EndNoteBibliographyTitleChar"/>
    <w:rsid w:val="005E75A2"/>
    <w:pPr>
      <w:spacing w:after="0"/>
      <w:jc w:val="center"/>
    </w:pPr>
    <w:rPr>
      <w:noProof/>
      <w:sz w:val="20"/>
      <w:lang w:val="en-US"/>
    </w:rPr>
  </w:style>
  <w:style w:type="character" w:customStyle="1" w:styleId="EndNoteBibliographyTitleChar">
    <w:name w:val="EndNote Bibliography Title Char"/>
    <w:basedOn w:val="DefaultParagraphFont"/>
    <w:link w:val="EndNoteBibliographyTitle"/>
    <w:rsid w:val="005E75A2"/>
    <w:rPr>
      <w:rFonts w:ascii="Arial" w:eastAsiaTheme="minorEastAsia" w:hAnsi="Arial" w:cs="Arial"/>
      <w:noProof/>
      <w:color w:val="000000"/>
      <w:sz w:val="20"/>
      <w:szCs w:val="21"/>
      <w:lang w:val="en-US"/>
    </w:rPr>
  </w:style>
  <w:style w:type="paragraph" w:customStyle="1" w:styleId="EndNoteBibliography">
    <w:name w:val="EndNote Bibliography"/>
    <w:basedOn w:val="Normal"/>
    <w:link w:val="EndNoteBibliographyChar"/>
    <w:rsid w:val="005E75A2"/>
    <w:rPr>
      <w:noProof/>
      <w:sz w:val="20"/>
      <w:lang w:val="en-US"/>
    </w:rPr>
  </w:style>
  <w:style w:type="character" w:customStyle="1" w:styleId="EndNoteBibliographyChar">
    <w:name w:val="EndNote Bibliography Char"/>
    <w:basedOn w:val="DefaultParagraphFont"/>
    <w:link w:val="EndNoteBibliography"/>
    <w:rsid w:val="005E75A2"/>
    <w:rPr>
      <w:rFonts w:ascii="Arial" w:eastAsiaTheme="minorEastAsia" w:hAnsi="Arial" w:cs="Arial"/>
      <w:noProof/>
      <w:color w:val="000000"/>
      <w:sz w:val="20"/>
      <w:szCs w:val="21"/>
      <w:lang w:val="en-US"/>
    </w:rPr>
  </w:style>
  <w:style w:type="paragraph" w:styleId="CommentText">
    <w:name w:val="annotation text"/>
    <w:basedOn w:val="Normal"/>
    <w:link w:val="CommentTextChar"/>
    <w:uiPriority w:val="99"/>
    <w:semiHidden/>
    <w:unhideWhenUsed/>
    <w:rsid w:val="002A6749"/>
    <w:pPr>
      <w:spacing w:after="200" w:line="240" w:lineRule="auto"/>
      <w:jc w:val="both"/>
    </w:pPr>
    <w:rPr>
      <w:rFonts w:eastAsiaTheme="minorHAnsi"/>
      <w:color w:val="auto"/>
      <w:sz w:val="20"/>
      <w:szCs w:val="20"/>
      <w:lang w:val="en-ZA"/>
    </w:rPr>
  </w:style>
  <w:style w:type="character" w:customStyle="1" w:styleId="CommentTextChar">
    <w:name w:val="Comment Text Char"/>
    <w:basedOn w:val="DefaultParagraphFont"/>
    <w:link w:val="CommentText"/>
    <w:uiPriority w:val="99"/>
    <w:semiHidden/>
    <w:rsid w:val="002A6749"/>
    <w:rPr>
      <w:rFonts w:ascii="Arial" w:hAnsi="Arial" w:cs="Arial"/>
      <w:sz w:val="20"/>
      <w:szCs w:val="20"/>
    </w:rPr>
  </w:style>
  <w:style w:type="character" w:customStyle="1" w:styleId="HeaderChar">
    <w:name w:val="Header Char"/>
    <w:basedOn w:val="DefaultParagraphFont"/>
    <w:link w:val="Header"/>
    <w:uiPriority w:val="99"/>
    <w:rsid w:val="002A6749"/>
    <w:rPr>
      <w:rFonts w:ascii="Arial" w:hAnsi="Arial" w:cs="Arial"/>
    </w:rPr>
  </w:style>
  <w:style w:type="paragraph" w:styleId="Header">
    <w:name w:val="header"/>
    <w:basedOn w:val="Normal"/>
    <w:link w:val="HeaderChar"/>
    <w:uiPriority w:val="99"/>
    <w:unhideWhenUsed/>
    <w:rsid w:val="002A6749"/>
    <w:pPr>
      <w:tabs>
        <w:tab w:val="center" w:pos="4513"/>
        <w:tab w:val="right" w:pos="9026"/>
      </w:tabs>
      <w:spacing w:after="0" w:line="240" w:lineRule="auto"/>
      <w:jc w:val="both"/>
    </w:pPr>
    <w:rPr>
      <w:rFonts w:eastAsiaTheme="minorHAnsi"/>
      <w:color w:val="auto"/>
      <w:sz w:val="22"/>
      <w:szCs w:val="22"/>
      <w:lang w:val="en-ZA"/>
    </w:rPr>
  </w:style>
  <w:style w:type="character" w:customStyle="1" w:styleId="FooterChar">
    <w:name w:val="Footer Char"/>
    <w:basedOn w:val="DefaultParagraphFont"/>
    <w:link w:val="Footer"/>
    <w:uiPriority w:val="99"/>
    <w:rsid w:val="002A6749"/>
    <w:rPr>
      <w:rFonts w:ascii="Arial" w:hAnsi="Arial" w:cs="Arial"/>
    </w:rPr>
  </w:style>
  <w:style w:type="paragraph" w:styleId="Footer">
    <w:name w:val="footer"/>
    <w:basedOn w:val="Normal"/>
    <w:link w:val="FooterChar"/>
    <w:uiPriority w:val="99"/>
    <w:unhideWhenUsed/>
    <w:rsid w:val="002A6749"/>
    <w:pPr>
      <w:tabs>
        <w:tab w:val="center" w:pos="4513"/>
        <w:tab w:val="right" w:pos="9026"/>
      </w:tabs>
      <w:spacing w:after="0" w:line="240" w:lineRule="auto"/>
      <w:jc w:val="both"/>
    </w:pPr>
    <w:rPr>
      <w:rFonts w:eastAsiaTheme="minorHAnsi"/>
      <w:color w:val="auto"/>
      <w:sz w:val="22"/>
      <w:szCs w:val="22"/>
      <w:lang w:val="en-ZA"/>
    </w:rPr>
  </w:style>
  <w:style w:type="character" w:customStyle="1" w:styleId="EndnoteTextChar">
    <w:name w:val="Endnote Text Char"/>
    <w:basedOn w:val="DefaultParagraphFont"/>
    <w:link w:val="EndnoteText"/>
    <w:uiPriority w:val="99"/>
    <w:semiHidden/>
    <w:rsid w:val="002A6749"/>
    <w:rPr>
      <w:rFonts w:ascii="Arial" w:hAnsi="Arial" w:cs="Arial"/>
      <w:sz w:val="20"/>
      <w:szCs w:val="20"/>
    </w:rPr>
  </w:style>
  <w:style w:type="paragraph" w:styleId="EndnoteText">
    <w:name w:val="endnote text"/>
    <w:basedOn w:val="Normal"/>
    <w:link w:val="EndnoteTextChar"/>
    <w:uiPriority w:val="99"/>
    <w:semiHidden/>
    <w:unhideWhenUsed/>
    <w:rsid w:val="002A6749"/>
    <w:pPr>
      <w:spacing w:after="0" w:line="240" w:lineRule="auto"/>
      <w:jc w:val="both"/>
    </w:pPr>
    <w:rPr>
      <w:rFonts w:eastAsiaTheme="minorHAnsi"/>
      <w:color w:val="auto"/>
      <w:sz w:val="20"/>
      <w:szCs w:val="20"/>
      <w:lang w:val="en-ZA"/>
    </w:rPr>
  </w:style>
  <w:style w:type="paragraph" w:styleId="CommentSubject">
    <w:name w:val="annotation subject"/>
    <w:basedOn w:val="CommentText"/>
    <w:next w:val="CommentText"/>
    <w:link w:val="CommentSubjectChar"/>
    <w:uiPriority w:val="99"/>
    <w:semiHidden/>
    <w:unhideWhenUsed/>
    <w:rsid w:val="002A6749"/>
    <w:rPr>
      <w:b/>
      <w:bCs/>
    </w:rPr>
  </w:style>
  <w:style w:type="character" w:customStyle="1" w:styleId="CommentSubjectChar">
    <w:name w:val="Comment Subject Char"/>
    <w:basedOn w:val="CommentTextChar"/>
    <w:link w:val="CommentSubject"/>
    <w:uiPriority w:val="99"/>
    <w:semiHidden/>
    <w:rsid w:val="002A6749"/>
    <w:rPr>
      <w:rFonts w:ascii="Arial" w:hAnsi="Arial" w:cs="Arial"/>
      <w:b/>
      <w:bCs/>
      <w:sz w:val="20"/>
      <w:szCs w:val="20"/>
    </w:rPr>
  </w:style>
  <w:style w:type="character" w:customStyle="1" w:styleId="BalloonTextChar">
    <w:name w:val="Balloon Text Char"/>
    <w:basedOn w:val="DefaultParagraphFont"/>
    <w:link w:val="BalloonText"/>
    <w:uiPriority w:val="99"/>
    <w:semiHidden/>
    <w:rsid w:val="002A6749"/>
    <w:rPr>
      <w:rFonts w:ascii="Tahoma" w:hAnsi="Tahoma" w:cs="Tahoma"/>
      <w:sz w:val="16"/>
      <w:szCs w:val="16"/>
    </w:rPr>
  </w:style>
  <w:style w:type="paragraph" w:styleId="BalloonText">
    <w:name w:val="Balloon Text"/>
    <w:basedOn w:val="Normal"/>
    <w:link w:val="BalloonTextChar"/>
    <w:uiPriority w:val="99"/>
    <w:semiHidden/>
    <w:unhideWhenUsed/>
    <w:rsid w:val="002A6749"/>
    <w:pPr>
      <w:spacing w:after="0" w:line="240" w:lineRule="auto"/>
      <w:jc w:val="both"/>
    </w:pPr>
    <w:rPr>
      <w:rFonts w:ascii="Tahoma" w:eastAsiaTheme="minorHAnsi" w:hAnsi="Tahoma" w:cs="Tahoma"/>
      <w:color w:val="auto"/>
      <w:sz w:val="16"/>
      <w:szCs w:val="16"/>
      <w:lang w:val="en-ZA"/>
    </w:rPr>
  </w:style>
  <w:style w:type="paragraph" w:styleId="NoSpacing">
    <w:name w:val="No Spacing"/>
    <w:uiPriority w:val="1"/>
    <w:qFormat/>
    <w:rsid w:val="002A6749"/>
    <w:pPr>
      <w:spacing w:after="0" w:line="240" w:lineRule="auto"/>
      <w:jc w:val="both"/>
    </w:pPr>
    <w:rPr>
      <w:rFonts w:ascii="Arial" w:hAnsi="Arial" w:cs="Arial"/>
    </w:rPr>
  </w:style>
  <w:style w:type="character" w:styleId="CommentReference">
    <w:name w:val="annotation reference"/>
    <w:basedOn w:val="DefaultParagraphFont"/>
    <w:uiPriority w:val="99"/>
    <w:semiHidden/>
    <w:unhideWhenUsed/>
    <w:rsid w:val="002A6749"/>
    <w:rPr>
      <w:sz w:val="16"/>
      <w:szCs w:val="16"/>
    </w:rPr>
  </w:style>
  <w:style w:type="character" w:customStyle="1" w:styleId="apple-converted-space">
    <w:name w:val="apple-converted-space"/>
    <w:basedOn w:val="DefaultParagraphFont"/>
    <w:rsid w:val="002A6749"/>
  </w:style>
  <w:style w:type="table" w:styleId="LightGrid">
    <w:name w:val="Light Grid"/>
    <w:basedOn w:val="TableNormal"/>
    <w:uiPriority w:val="62"/>
    <w:rsid w:val="002A67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shd w:val="clear" w:color="auto" w:fill="DDDDDD"/>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1">
    <w:name w:val="Medium Shading 1 Accent 1"/>
    <w:basedOn w:val="TableNormal"/>
    <w:uiPriority w:val="63"/>
    <w:rsid w:val="002A67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2A67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ormalWeb">
    <w:name w:val="Normal (Web)"/>
    <w:basedOn w:val="Normal"/>
    <w:uiPriority w:val="99"/>
    <w:semiHidden/>
    <w:unhideWhenUsed/>
    <w:rsid w:val="001902A5"/>
    <w:pPr>
      <w:spacing w:before="100" w:beforeAutospacing="1" w:after="100" w:afterAutospacing="1" w:line="240" w:lineRule="auto"/>
    </w:pPr>
    <w:rPr>
      <w:rFonts w:ascii="Times New Roman" w:hAnsi="Times New Roman" w:cs="Times New Roman"/>
      <w:color w:val="auto"/>
      <w:sz w:val="24"/>
      <w:szCs w:val="24"/>
      <w:lang w:val="en-ZA" w:eastAsia="en-ZA"/>
    </w:rPr>
  </w:style>
  <w:style w:type="table" w:styleId="TableGrid">
    <w:name w:val="Table Grid"/>
    <w:basedOn w:val="TableNormal"/>
    <w:uiPriority w:val="59"/>
    <w:rsid w:val="00C6018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0A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1C"/>
    <w:pPr>
      <w:spacing w:after="240" w:line="240" w:lineRule="atLeast"/>
    </w:pPr>
    <w:rPr>
      <w:rFonts w:ascii="Arial" w:eastAsiaTheme="minorEastAsia" w:hAnsi="Arial" w:cs="Arial"/>
      <w:color w:val="000000"/>
      <w:sz w:val="21"/>
      <w:szCs w:val="21"/>
      <w:lang w:val="en-GB"/>
    </w:rPr>
  </w:style>
  <w:style w:type="paragraph" w:styleId="Heading1">
    <w:name w:val="heading 1"/>
    <w:basedOn w:val="Normal"/>
    <w:next w:val="Normal"/>
    <w:link w:val="Heading1Char"/>
    <w:uiPriority w:val="9"/>
    <w:qFormat/>
    <w:rsid w:val="009F48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6543A"/>
    <w:pPr>
      <w:keepNext/>
      <w:keepLines/>
      <w:spacing w:before="200" w:after="0" w:line="360" w:lineRule="auto"/>
      <w:jc w:val="both"/>
      <w:outlineLvl w:val="1"/>
    </w:pPr>
    <w:rPr>
      <w:rFonts w:eastAsiaTheme="majorEastAsia"/>
      <w:b/>
      <w:bCs/>
      <w:color w:val="4F81BD" w:themeColor="accent1"/>
      <w:sz w:val="26"/>
      <w:szCs w:val="26"/>
      <w:lang w:val="en-ZA"/>
    </w:rPr>
  </w:style>
  <w:style w:type="paragraph" w:styleId="Heading3">
    <w:name w:val="heading 3"/>
    <w:basedOn w:val="Normal"/>
    <w:next w:val="BodyText"/>
    <w:link w:val="Heading3Char"/>
    <w:uiPriority w:val="9"/>
    <w:qFormat/>
    <w:rsid w:val="009F481C"/>
    <w:pPr>
      <w:keepNext/>
      <w:keepLines/>
      <w:spacing w:after="60" w:line="280" w:lineRule="exact"/>
      <w:outlineLvl w:val="2"/>
    </w:pPr>
    <w:rPr>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81C"/>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E6543A"/>
    <w:rPr>
      <w:rFonts w:ascii="Arial" w:eastAsiaTheme="majorEastAsia" w:hAnsi="Arial" w:cs="Arial"/>
      <w:b/>
      <w:bCs/>
      <w:color w:val="4F81BD" w:themeColor="accent1"/>
      <w:sz w:val="26"/>
      <w:szCs w:val="26"/>
    </w:rPr>
  </w:style>
  <w:style w:type="paragraph" w:styleId="BodyText">
    <w:name w:val="Body Text"/>
    <w:basedOn w:val="Normal"/>
    <w:link w:val="BodyTextChar"/>
    <w:uiPriority w:val="99"/>
    <w:unhideWhenUsed/>
    <w:rsid w:val="00AD51C5"/>
    <w:pPr>
      <w:spacing w:after="120"/>
    </w:pPr>
  </w:style>
  <w:style w:type="character" w:customStyle="1" w:styleId="BodyTextChar">
    <w:name w:val="Body Text Char"/>
    <w:basedOn w:val="DefaultParagraphFont"/>
    <w:link w:val="BodyText"/>
    <w:uiPriority w:val="99"/>
    <w:rsid w:val="00AD51C5"/>
    <w:rPr>
      <w:rFonts w:ascii="Arial" w:eastAsiaTheme="minorEastAsia" w:hAnsi="Arial" w:cs="Arial"/>
      <w:color w:val="000000"/>
      <w:sz w:val="21"/>
      <w:szCs w:val="21"/>
      <w:lang w:val="en-GB"/>
    </w:rPr>
  </w:style>
  <w:style w:type="character" w:customStyle="1" w:styleId="Heading3Char">
    <w:name w:val="Heading 3 Char"/>
    <w:basedOn w:val="DefaultParagraphFont"/>
    <w:link w:val="Heading3"/>
    <w:uiPriority w:val="9"/>
    <w:rsid w:val="009F481C"/>
    <w:rPr>
      <w:rFonts w:ascii="Arial" w:eastAsiaTheme="minorEastAsia" w:hAnsi="Arial" w:cs="Arial"/>
      <w:sz w:val="28"/>
      <w:szCs w:val="28"/>
      <w:lang w:val="en-GB"/>
    </w:rPr>
  </w:style>
  <w:style w:type="paragraph" w:styleId="ListParagraph">
    <w:name w:val="List Paragraph"/>
    <w:basedOn w:val="Normal"/>
    <w:uiPriority w:val="34"/>
    <w:unhideWhenUsed/>
    <w:qFormat/>
    <w:rsid w:val="009F481C"/>
    <w:pPr>
      <w:spacing w:after="0" w:line="240" w:lineRule="auto"/>
      <w:ind w:left="720"/>
      <w:contextualSpacing/>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E6543A"/>
    <w:rPr>
      <w:color w:val="0000FF" w:themeColor="hyperlink"/>
      <w:u w:val="single"/>
    </w:rPr>
  </w:style>
  <w:style w:type="paragraph" w:styleId="FootnoteText">
    <w:name w:val="footnote text"/>
    <w:basedOn w:val="Normal"/>
    <w:link w:val="FootnoteTextChar"/>
    <w:uiPriority w:val="99"/>
    <w:unhideWhenUsed/>
    <w:rsid w:val="00E6543A"/>
    <w:pPr>
      <w:spacing w:after="0" w:line="240" w:lineRule="auto"/>
      <w:jc w:val="both"/>
    </w:pPr>
    <w:rPr>
      <w:rFonts w:eastAsiaTheme="minorHAnsi"/>
      <w:color w:val="auto"/>
      <w:sz w:val="20"/>
      <w:szCs w:val="20"/>
      <w:lang w:val="en-ZA"/>
    </w:rPr>
  </w:style>
  <w:style w:type="character" w:customStyle="1" w:styleId="FootnoteTextChar">
    <w:name w:val="Footnote Text Char"/>
    <w:basedOn w:val="DefaultParagraphFont"/>
    <w:link w:val="FootnoteText"/>
    <w:uiPriority w:val="99"/>
    <w:rsid w:val="00E6543A"/>
    <w:rPr>
      <w:rFonts w:ascii="Arial" w:hAnsi="Arial" w:cs="Arial"/>
      <w:sz w:val="20"/>
      <w:szCs w:val="20"/>
    </w:rPr>
  </w:style>
  <w:style w:type="character" w:styleId="FootnoteReference">
    <w:name w:val="footnote reference"/>
    <w:basedOn w:val="DefaultParagraphFont"/>
    <w:uiPriority w:val="99"/>
    <w:semiHidden/>
    <w:unhideWhenUsed/>
    <w:rsid w:val="00E6543A"/>
    <w:rPr>
      <w:vertAlign w:val="superscript"/>
    </w:rPr>
  </w:style>
  <w:style w:type="paragraph" w:customStyle="1" w:styleId="EndNoteBibliographyTitle">
    <w:name w:val="EndNote Bibliography Title"/>
    <w:basedOn w:val="Normal"/>
    <w:link w:val="EndNoteBibliographyTitleChar"/>
    <w:rsid w:val="005E75A2"/>
    <w:pPr>
      <w:spacing w:after="0"/>
      <w:jc w:val="center"/>
    </w:pPr>
    <w:rPr>
      <w:noProof/>
      <w:sz w:val="20"/>
      <w:lang w:val="en-US"/>
    </w:rPr>
  </w:style>
  <w:style w:type="character" w:customStyle="1" w:styleId="EndNoteBibliographyTitleChar">
    <w:name w:val="EndNote Bibliography Title Char"/>
    <w:basedOn w:val="DefaultParagraphFont"/>
    <w:link w:val="EndNoteBibliographyTitle"/>
    <w:rsid w:val="005E75A2"/>
    <w:rPr>
      <w:rFonts w:ascii="Arial" w:eastAsiaTheme="minorEastAsia" w:hAnsi="Arial" w:cs="Arial"/>
      <w:noProof/>
      <w:color w:val="000000"/>
      <w:sz w:val="20"/>
      <w:szCs w:val="21"/>
      <w:lang w:val="en-US"/>
    </w:rPr>
  </w:style>
  <w:style w:type="paragraph" w:customStyle="1" w:styleId="EndNoteBibliography">
    <w:name w:val="EndNote Bibliography"/>
    <w:basedOn w:val="Normal"/>
    <w:link w:val="EndNoteBibliographyChar"/>
    <w:rsid w:val="005E75A2"/>
    <w:rPr>
      <w:noProof/>
      <w:sz w:val="20"/>
      <w:lang w:val="en-US"/>
    </w:rPr>
  </w:style>
  <w:style w:type="character" w:customStyle="1" w:styleId="EndNoteBibliographyChar">
    <w:name w:val="EndNote Bibliography Char"/>
    <w:basedOn w:val="DefaultParagraphFont"/>
    <w:link w:val="EndNoteBibliography"/>
    <w:rsid w:val="005E75A2"/>
    <w:rPr>
      <w:rFonts w:ascii="Arial" w:eastAsiaTheme="minorEastAsia" w:hAnsi="Arial" w:cs="Arial"/>
      <w:noProof/>
      <w:color w:val="000000"/>
      <w:sz w:val="20"/>
      <w:szCs w:val="21"/>
      <w:lang w:val="en-US"/>
    </w:rPr>
  </w:style>
  <w:style w:type="paragraph" w:styleId="CommentText">
    <w:name w:val="annotation text"/>
    <w:basedOn w:val="Normal"/>
    <w:link w:val="CommentTextChar"/>
    <w:uiPriority w:val="99"/>
    <w:semiHidden/>
    <w:unhideWhenUsed/>
    <w:rsid w:val="002A6749"/>
    <w:pPr>
      <w:spacing w:after="200" w:line="240" w:lineRule="auto"/>
      <w:jc w:val="both"/>
    </w:pPr>
    <w:rPr>
      <w:rFonts w:eastAsiaTheme="minorHAnsi"/>
      <w:color w:val="auto"/>
      <w:sz w:val="20"/>
      <w:szCs w:val="20"/>
      <w:lang w:val="en-ZA"/>
    </w:rPr>
  </w:style>
  <w:style w:type="character" w:customStyle="1" w:styleId="CommentTextChar">
    <w:name w:val="Comment Text Char"/>
    <w:basedOn w:val="DefaultParagraphFont"/>
    <w:link w:val="CommentText"/>
    <w:uiPriority w:val="99"/>
    <w:semiHidden/>
    <w:rsid w:val="002A6749"/>
    <w:rPr>
      <w:rFonts w:ascii="Arial" w:hAnsi="Arial" w:cs="Arial"/>
      <w:sz w:val="20"/>
      <w:szCs w:val="20"/>
    </w:rPr>
  </w:style>
  <w:style w:type="character" w:customStyle="1" w:styleId="HeaderChar">
    <w:name w:val="Header Char"/>
    <w:basedOn w:val="DefaultParagraphFont"/>
    <w:link w:val="Header"/>
    <w:uiPriority w:val="99"/>
    <w:rsid w:val="002A6749"/>
    <w:rPr>
      <w:rFonts w:ascii="Arial" w:hAnsi="Arial" w:cs="Arial"/>
    </w:rPr>
  </w:style>
  <w:style w:type="paragraph" w:styleId="Header">
    <w:name w:val="header"/>
    <w:basedOn w:val="Normal"/>
    <w:link w:val="HeaderChar"/>
    <w:uiPriority w:val="99"/>
    <w:unhideWhenUsed/>
    <w:rsid w:val="002A6749"/>
    <w:pPr>
      <w:tabs>
        <w:tab w:val="center" w:pos="4513"/>
        <w:tab w:val="right" w:pos="9026"/>
      </w:tabs>
      <w:spacing w:after="0" w:line="240" w:lineRule="auto"/>
      <w:jc w:val="both"/>
    </w:pPr>
    <w:rPr>
      <w:rFonts w:eastAsiaTheme="minorHAnsi"/>
      <w:color w:val="auto"/>
      <w:sz w:val="22"/>
      <w:szCs w:val="22"/>
      <w:lang w:val="en-ZA"/>
    </w:rPr>
  </w:style>
  <w:style w:type="character" w:customStyle="1" w:styleId="FooterChar">
    <w:name w:val="Footer Char"/>
    <w:basedOn w:val="DefaultParagraphFont"/>
    <w:link w:val="Footer"/>
    <w:uiPriority w:val="99"/>
    <w:rsid w:val="002A6749"/>
    <w:rPr>
      <w:rFonts w:ascii="Arial" w:hAnsi="Arial" w:cs="Arial"/>
    </w:rPr>
  </w:style>
  <w:style w:type="paragraph" w:styleId="Footer">
    <w:name w:val="footer"/>
    <w:basedOn w:val="Normal"/>
    <w:link w:val="FooterChar"/>
    <w:uiPriority w:val="99"/>
    <w:unhideWhenUsed/>
    <w:rsid w:val="002A6749"/>
    <w:pPr>
      <w:tabs>
        <w:tab w:val="center" w:pos="4513"/>
        <w:tab w:val="right" w:pos="9026"/>
      </w:tabs>
      <w:spacing w:after="0" w:line="240" w:lineRule="auto"/>
      <w:jc w:val="both"/>
    </w:pPr>
    <w:rPr>
      <w:rFonts w:eastAsiaTheme="minorHAnsi"/>
      <w:color w:val="auto"/>
      <w:sz w:val="22"/>
      <w:szCs w:val="22"/>
      <w:lang w:val="en-ZA"/>
    </w:rPr>
  </w:style>
  <w:style w:type="character" w:customStyle="1" w:styleId="EndnoteTextChar">
    <w:name w:val="Endnote Text Char"/>
    <w:basedOn w:val="DefaultParagraphFont"/>
    <w:link w:val="EndnoteText"/>
    <w:uiPriority w:val="99"/>
    <w:semiHidden/>
    <w:rsid w:val="002A6749"/>
    <w:rPr>
      <w:rFonts w:ascii="Arial" w:hAnsi="Arial" w:cs="Arial"/>
      <w:sz w:val="20"/>
      <w:szCs w:val="20"/>
    </w:rPr>
  </w:style>
  <w:style w:type="paragraph" w:styleId="EndnoteText">
    <w:name w:val="endnote text"/>
    <w:basedOn w:val="Normal"/>
    <w:link w:val="EndnoteTextChar"/>
    <w:uiPriority w:val="99"/>
    <w:semiHidden/>
    <w:unhideWhenUsed/>
    <w:rsid w:val="002A6749"/>
    <w:pPr>
      <w:spacing w:after="0" w:line="240" w:lineRule="auto"/>
      <w:jc w:val="both"/>
    </w:pPr>
    <w:rPr>
      <w:rFonts w:eastAsiaTheme="minorHAnsi"/>
      <w:color w:val="auto"/>
      <w:sz w:val="20"/>
      <w:szCs w:val="20"/>
      <w:lang w:val="en-ZA"/>
    </w:rPr>
  </w:style>
  <w:style w:type="paragraph" w:styleId="CommentSubject">
    <w:name w:val="annotation subject"/>
    <w:basedOn w:val="CommentText"/>
    <w:next w:val="CommentText"/>
    <w:link w:val="CommentSubjectChar"/>
    <w:uiPriority w:val="99"/>
    <w:semiHidden/>
    <w:unhideWhenUsed/>
    <w:rsid w:val="002A6749"/>
    <w:rPr>
      <w:b/>
      <w:bCs/>
    </w:rPr>
  </w:style>
  <w:style w:type="character" w:customStyle="1" w:styleId="CommentSubjectChar">
    <w:name w:val="Comment Subject Char"/>
    <w:basedOn w:val="CommentTextChar"/>
    <w:link w:val="CommentSubject"/>
    <w:uiPriority w:val="99"/>
    <w:semiHidden/>
    <w:rsid w:val="002A6749"/>
    <w:rPr>
      <w:rFonts w:ascii="Arial" w:hAnsi="Arial" w:cs="Arial"/>
      <w:b/>
      <w:bCs/>
      <w:sz w:val="20"/>
      <w:szCs w:val="20"/>
    </w:rPr>
  </w:style>
  <w:style w:type="character" w:customStyle="1" w:styleId="BalloonTextChar">
    <w:name w:val="Balloon Text Char"/>
    <w:basedOn w:val="DefaultParagraphFont"/>
    <w:link w:val="BalloonText"/>
    <w:uiPriority w:val="99"/>
    <w:semiHidden/>
    <w:rsid w:val="002A6749"/>
    <w:rPr>
      <w:rFonts w:ascii="Tahoma" w:hAnsi="Tahoma" w:cs="Tahoma"/>
      <w:sz w:val="16"/>
      <w:szCs w:val="16"/>
    </w:rPr>
  </w:style>
  <w:style w:type="paragraph" w:styleId="BalloonText">
    <w:name w:val="Balloon Text"/>
    <w:basedOn w:val="Normal"/>
    <w:link w:val="BalloonTextChar"/>
    <w:uiPriority w:val="99"/>
    <w:semiHidden/>
    <w:unhideWhenUsed/>
    <w:rsid w:val="002A6749"/>
    <w:pPr>
      <w:spacing w:after="0" w:line="240" w:lineRule="auto"/>
      <w:jc w:val="both"/>
    </w:pPr>
    <w:rPr>
      <w:rFonts w:ascii="Tahoma" w:eastAsiaTheme="minorHAnsi" w:hAnsi="Tahoma" w:cs="Tahoma"/>
      <w:color w:val="auto"/>
      <w:sz w:val="16"/>
      <w:szCs w:val="16"/>
      <w:lang w:val="en-ZA"/>
    </w:rPr>
  </w:style>
  <w:style w:type="paragraph" w:styleId="NoSpacing">
    <w:name w:val="No Spacing"/>
    <w:uiPriority w:val="1"/>
    <w:qFormat/>
    <w:rsid w:val="002A6749"/>
    <w:pPr>
      <w:spacing w:after="0" w:line="240" w:lineRule="auto"/>
      <w:jc w:val="both"/>
    </w:pPr>
    <w:rPr>
      <w:rFonts w:ascii="Arial" w:hAnsi="Arial" w:cs="Arial"/>
    </w:rPr>
  </w:style>
  <w:style w:type="character" w:styleId="CommentReference">
    <w:name w:val="annotation reference"/>
    <w:basedOn w:val="DefaultParagraphFont"/>
    <w:uiPriority w:val="99"/>
    <w:semiHidden/>
    <w:unhideWhenUsed/>
    <w:rsid w:val="002A6749"/>
    <w:rPr>
      <w:sz w:val="16"/>
      <w:szCs w:val="16"/>
    </w:rPr>
  </w:style>
  <w:style w:type="character" w:customStyle="1" w:styleId="apple-converted-space">
    <w:name w:val="apple-converted-space"/>
    <w:basedOn w:val="DefaultParagraphFont"/>
    <w:rsid w:val="002A6749"/>
  </w:style>
  <w:style w:type="table" w:styleId="LightGrid">
    <w:name w:val="Light Grid"/>
    <w:basedOn w:val="TableNormal"/>
    <w:uiPriority w:val="62"/>
    <w:rsid w:val="002A67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shd w:val="clear" w:color="auto" w:fill="DDDDDD"/>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1">
    <w:name w:val="Medium Shading 1 Accent 1"/>
    <w:basedOn w:val="TableNormal"/>
    <w:uiPriority w:val="63"/>
    <w:rsid w:val="002A67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2A67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ormalWeb">
    <w:name w:val="Normal (Web)"/>
    <w:basedOn w:val="Normal"/>
    <w:uiPriority w:val="99"/>
    <w:semiHidden/>
    <w:unhideWhenUsed/>
    <w:rsid w:val="001902A5"/>
    <w:pPr>
      <w:spacing w:before="100" w:beforeAutospacing="1" w:after="100" w:afterAutospacing="1" w:line="240" w:lineRule="auto"/>
    </w:pPr>
    <w:rPr>
      <w:rFonts w:ascii="Times New Roman" w:hAnsi="Times New Roman" w:cs="Times New Roman"/>
      <w:color w:val="auto"/>
      <w:sz w:val="24"/>
      <w:szCs w:val="24"/>
      <w:lang w:val="en-ZA" w:eastAsia="en-ZA"/>
    </w:rPr>
  </w:style>
  <w:style w:type="table" w:styleId="TableGrid">
    <w:name w:val="Table Grid"/>
    <w:basedOn w:val="TableNormal"/>
    <w:uiPriority w:val="59"/>
    <w:rsid w:val="00C6018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0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1369">
      <w:bodyDiv w:val="1"/>
      <w:marLeft w:val="0"/>
      <w:marRight w:val="0"/>
      <w:marTop w:val="0"/>
      <w:marBottom w:val="0"/>
      <w:divBdr>
        <w:top w:val="none" w:sz="0" w:space="0" w:color="auto"/>
        <w:left w:val="none" w:sz="0" w:space="0" w:color="auto"/>
        <w:bottom w:val="none" w:sz="0" w:space="0" w:color="auto"/>
        <w:right w:val="none" w:sz="0" w:space="0" w:color="auto"/>
      </w:divBdr>
    </w:div>
    <w:div w:id="564798214">
      <w:bodyDiv w:val="1"/>
      <w:marLeft w:val="0"/>
      <w:marRight w:val="0"/>
      <w:marTop w:val="0"/>
      <w:marBottom w:val="0"/>
      <w:divBdr>
        <w:top w:val="none" w:sz="0" w:space="0" w:color="auto"/>
        <w:left w:val="none" w:sz="0" w:space="0" w:color="auto"/>
        <w:bottom w:val="none" w:sz="0" w:space="0" w:color="auto"/>
        <w:right w:val="none" w:sz="0" w:space="0" w:color="auto"/>
      </w:divBdr>
    </w:div>
    <w:div w:id="1520699449">
      <w:bodyDiv w:val="1"/>
      <w:marLeft w:val="0"/>
      <w:marRight w:val="0"/>
      <w:marTop w:val="0"/>
      <w:marBottom w:val="0"/>
      <w:divBdr>
        <w:top w:val="none" w:sz="0" w:space="0" w:color="auto"/>
        <w:left w:val="none" w:sz="0" w:space="0" w:color="auto"/>
        <w:bottom w:val="none" w:sz="0" w:space="0" w:color="auto"/>
        <w:right w:val="none" w:sz="0" w:space="0" w:color="auto"/>
      </w:divBdr>
    </w:div>
    <w:div w:id="17694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sustainabilitysa.org" TargetMode="External"/><Relationship Id="rId3" Type="http://schemas.openxmlformats.org/officeDocument/2006/relationships/styles" Target="styles.xml"/><Relationship Id="rId21" Type="http://schemas.openxmlformats.org/officeDocument/2006/relationships/hyperlink" Target="http://www.sanbi.org/"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theiirc.org/wp-content/uploads/2013/12/13-12-08-THE-INTERNATIONAL-IR-FRAMEWORK-2-1.pdf" TargetMode="External"/><Relationship Id="rId2" Type="http://schemas.openxmlformats.org/officeDocument/2006/relationships/numbering" Target="numbering.xml"/><Relationship Id="rId16" Type="http://schemas.openxmlformats.org/officeDocument/2006/relationships/hyperlink" Target="https://www.globalreporting.org/reporting/g4/Pages/default.aspx" TargetMode="External"/><Relationship Id="rId20" Type="http://schemas.openxmlformats.org/officeDocument/2006/relationships/hyperlink" Target="http://biodiversityadvisor.sanbi.org/industry-and-conservation/conservation-and-agriculture/sustainable-agriculture-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isweb.st-andrews.ac.uk/portal/en/researchoutput/integrated-reporting-integrated-with-what-and-for-whom(f9797689-51b2-4bb0-b158-e3a6ab0904ca).html" TargetMode="Externa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www.jse.co.za/content/JSEEducationItems/Service%20Issue%2017.pd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globalreporting.org/resourcelibrary/Biodiversity-A-GRI-Resource-Document.pdf" TargetMode="External"/><Relationship Id="rId22" Type="http://schemas.openxmlformats.org/officeDocument/2006/relationships/hyperlink" Target="http://biodiversityadvisor.sanbi.org/industry-and-conservation/conservation-and-agricultur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0001345\Documents\Journals\WIP\Biodoversity\SA%20Biodiversity%20Reporting\Aggregated%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0001345\Documents\Journals\WIP\Biodoversity\SA%20Biodiversity%20Reporting\Aggregated%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0001345\Documents\Journals\WIP\Biodoversity\SA%20Biodiversity%20Reporting\Aggregated%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ZA" sz="1400"/>
              <a:t>Figure</a:t>
            </a:r>
            <a:r>
              <a:rPr lang="en-ZA" sz="1400" baseline="0"/>
              <a:t> 1: </a:t>
            </a:r>
            <a:r>
              <a:rPr lang="en-ZA" sz="1400"/>
              <a:t>Total biodiversity disclosure: Mining sector</a:t>
            </a:r>
          </a:p>
        </c:rich>
      </c:tx>
      <c:overlay val="0"/>
    </c:title>
    <c:autoTitleDeleted val="0"/>
    <c:plotArea>
      <c:layout/>
      <c:areaChart>
        <c:grouping val="stacked"/>
        <c:varyColors val="0"/>
        <c:ser>
          <c:idx val="0"/>
          <c:order val="0"/>
          <c:tx>
            <c:strRef>
              <c:f>Summarised!$A$5</c:f>
              <c:strCache>
                <c:ptCount val="1"/>
                <c:pt idx="0">
                  <c:v>Scene-setting</c:v>
                </c:pt>
              </c:strCache>
            </c:strRef>
          </c:tx>
          <c:cat>
            <c:numRef>
              <c:f>Summarised!$M$3:$O$3</c:f>
              <c:numCache>
                <c:formatCode>General</c:formatCode>
                <c:ptCount val="3"/>
                <c:pt idx="0">
                  <c:v>2011</c:v>
                </c:pt>
                <c:pt idx="1">
                  <c:v>2012</c:v>
                </c:pt>
                <c:pt idx="2">
                  <c:v>2013</c:v>
                </c:pt>
              </c:numCache>
            </c:numRef>
          </c:cat>
          <c:val>
            <c:numRef>
              <c:f>Summarised!$M$5:$O$5</c:f>
              <c:numCache>
                <c:formatCode>General</c:formatCode>
                <c:ptCount val="3"/>
                <c:pt idx="0">
                  <c:v>15</c:v>
                </c:pt>
                <c:pt idx="1">
                  <c:v>16</c:v>
                </c:pt>
                <c:pt idx="2">
                  <c:v>17</c:v>
                </c:pt>
              </c:numCache>
            </c:numRef>
          </c:val>
        </c:ser>
        <c:ser>
          <c:idx val="1"/>
          <c:order val="1"/>
          <c:tx>
            <c:strRef>
              <c:f>Summarised!$A$6</c:f>
              <c:strCache>
                <c:ptCount val="1"/>
                <c:pt idx="0">
                  <c:v>Species-related</c:v>
                </c:pt>
              </c:strCache>
            </c:strRef>
          </c:tx>
          <c:cat>
            <c:numRef>
              <c:f>Summarised!$M$3:$O$3</c:f>
              <c:numCache>
                <c:formatCode>General</c:formatCode>
                <c:ptCount val="3"/>
                <c:pt idx="0">
                  <c:v>2011</c:v>
                </c:pt>
                <c:pt idx="1">
                  <c:v>2012</c:v>
                </c:pt>
                <c:pt idx="2">
                  <c:v>2013</c:v>
                </c:pt>
              </c:numCache>
            </c:numRef>
          </c:cat>
          <c:val>
            <c:numRef>
              <c:f>Summarised!$M$6:$O$6</c:f>
              <c:numCache>
                <c:formatCode>General</c:formatCode>
                <c:ptCount val="3"/>
                <c:pt idx="0">
                  <c:v>18</c:v>
                </c:pt>
                <c:pt idx="1">
                  <c:v>25</c:v>
                </c:pt>
                <c:pt idx="2">
                  <c:v>16</c:v>
                </c:pt>
              </c:numCache>
            </c:numRef>
          </c:val>
        </c:ser>
        <c:ser>
          <c:idx val="2"/>
          <c:order val="2"/>
          <c:tx>
            <c:strRef>
              <c:f>Summarised!$A$7</c:f>
              <c:strCache>
                <c:ptCount val="1"/>
                <c:pt idx="0">
                  <c:v>Social engagements</c:v>
                </c:pt>
              </c:strCache>
            </c:strRef>
          </c:tx>
          <c:cat>
            <c:numRef>
              <c:f>Summarised!$M$3:$O$3</c:f>
              <c:numCache>
                <c:formatCode>General</c:formatCode>
                <c:ptCount val="3"/>
                <c:pt idx="0">
                  <c:v>2011</c:v>
                </c:pt>
                <c:pt idx="1">
                  <c:v>2012</c:v>
                </c:pt>
                <c:pt idx="2">
                  <c:v>2013</c:v>
                </c:pt>
              </c:numCache>
            </c:numRef>
          </c:cat>
          <c:val>
            <c:numRef>
              <c:f>Summarised!$M$7:$O$7</c:f>
              <c:numCache>
                <c:formatCode>General</c:formatCode>
                <c:ptCount val="3"/>
                <c:pt idx="0">
                  <c:v>9</c:v>
                </c:pt>
                <c:pt idx="1">
                  <c:v>14</c:v>
                </c:pt>
                <c:pt idx="2">
                  <c:v>14</c:v>
                </c:pt>
              </c:numCache>
            </c:numRef>
          </c:val>
        </c:ser>
        <c:ser>
          <c:idx val="3"/>
          <c:order val="3"/>
          <c:tx>
            <c:strRef>
              <c:f>Summarised!$A$8</c:f>
              <c:strCache>
                <c:ptCount val="1"/>
                <c:pt idx="0">
                  <c:v>Performance evaluation</c:v>
                </c:pt>
              </c:strCache>
            </c:strRef>
          </c:tx>
          <c:cat>
            <c:numRef>
              <c:f>Summarised!$M$3:$O$3</c:f>
              <c:numCache>
                <c:formatCode>General</c:formatCode>
                <c:ptCount val="3"/>
                <c:pt idx="0">
                  <c:v>2011</c:v>
                </c:pt>
                <c:pt idx="1">
                  <c:v>2012</c:v>
                </c:pt>
                <c:pt idx="2">
                  <c:v>2013</c:v>
                </c:pt>
              </c:numCache>
            </c:numRef>
          </c:cat>
          <c:val>
            <c:numRef>
              <c:f>Summarised!$M$8:$O$8</c:f>
              <c:numCache>
                <c:formatCode>General</c:formatCode>
                <c:ptCount val="3"/>
                <c:pt idx="0">
                  <c:v>19</c:v>
                </c:pt>
                <c:pt idx="1">
                  <c:v>20</c:v>
                </c:pt>
                <c:pt idx="2">
                  <c:v>22</c:v>
                </c:pt>
              </c:numCache>
            </c:numRef>
          </c:val>
        </c:ser>
        <c:ser>
          <c:idx val="4"/>
          <c:order val="4"/>
          <c:tx>
            <c:strRef>
              <c:f>Summarised!$A$9</c:f>
              <c:strCache>
                <c:ptCount val="1"/>
                <c:pt idx="0">
                  <c:v>Risks</c:v>
                </c:pt>
              </c:strCache>
            </c:strRef>
          </c:tx>
          <c:cat>
            <c:numRef>
              <c:f>Summarised!$M$3:$O$3</c:f>
              <c:numCache>
                <c:formatCode>General</c:formatCode>
                <c:ptCount val="3"/>
                <c:pt idx="0">
                  <c:v>2011</c:v>
                </c:pt>
                <c:pt idx="1">
                  <c:v>2012</c:v>
                </c:pt>
                <c:pt idx="2">
                  <c:v>2013</c:v>
                </c:pt>
              </c:numCache>
            </c:numRef>
          </c:cat>
          <c:val>
            <c:numRef>
              <c:f>Summarised!$M$9:$O$9</c:f>
              <c:numCache>
                <c:formatCode>General</c:formatCode>
                <c:ptCount val="3"/>
                <c:pt idx="0">
                  <c:v>38</c:v>
                </c:pt>
                <c:pt idx="1">
                  <c:v>38</c:v>
                </c:pt>
                <c:pt idx="2">
                  <c:v>34</c:v>
                </c:pt>
              </c:numCache>
            </c:numRef>
          </c:val>
        </c:ser>
        <c:ser>
          <c:idx val="5"/>
          <c:order val="5"/>
          <c:tx>
            <c:strRef>
              <c:f>Summarised!$A$10</c:f>
              <c:strCache>
                <c:ptCount val="1"/>
                <c:pt idx="0">
                  <c:v>Internal management</c:v>
                </c:pt>
              </c:strCache>
            </c:strRef>
          </c:tx>
          <c:cat>
            <c:numRef>
              <c:f>Summarised!$M$3:$O$3</c:f>
              <c:numCache>
                <c:formatCode>General</c:formatCode>
                <c:ptCount val="3"/>
                <c:pt idx="0">
                  <c:v>2011</c:v>
                </c:pt>
                <c:pt idx="1">
                  <c:v>2012</c:v>
                </c:pt>
                <c:pt idx="2">
                  <c:v>2013</c:v>
                </c:pt>
              </c:numCache>
            </c:numRef>
          </c:cat>
          <c:val>
            <c:numRef>
              <c:f>Summarised!$M$10:$O$10</c:f>
              <c:numCache>
                <c:formatCode>General</c:formatCode>
                <c:ptCount val="3"/>
                <c:pt idx="0">
                  <c:v>13</c:v>
                </c:pt>
                <c:pt idx="1">
                  <c:v>11</c:v>
                </c:pt>
                <c:pt idx="2">
                  <c:v>13</c:v>
                </c:pt>
              </c:numCache>
            </c:numRef>
          </c:val>
        </c:ser>
        <c:ser>
          <c:idx val="6"/>
          <c:order val="6"/>
          <c:tx>
            <c:strRef>
              <c:f>Summarised!$A$11</c:f>
              <c:strCache>
                <c:ptCount val="1"/>
                <c:pt idx="0">
                  <c:v>External report</c:v>
                </c:pt>
              </c:strCache>
            </c:strRef>
          </c:tx>
          <c:cat>
            <c:numRef>
              <c:f>Summarised!$M$3:$O$3</c:f>
              <c:numCache>
                <c:formatCode>General</c:formatCode>
                <c:ptCount val="3"/>
                <c:pt idx="0">
                  <c:v>2011</c:v>
                </c:pt>
                <c:pt idx="1">
                  <c:v>2012</c:v>
                </c:pt>
                <c:pt idx="2">
                  <c:v>2013</c:v>
                </c:pt>
              </c:numCache>
            </c:numRef>
          </c:cat>
          <c:val>
            <c:numRef>
              <c:f>Summarised!$M$11:$O$11</c:f>
              <c:numCache>
                <c:formatCode>General</c:formatCode>
                <c:ptCount val="3"/>
                <c:pt idx="0">
                  <c:v>12</c:v>
                </c:pt>
                <c:pt idx="1">
                  <c:v>13</c:v>
                </c:pt>
                <c:pt idx="2">
                  <c:v>14</c:v>
                </c:pt>
              </c:numCache>
            </c:numRef>
          </c:val>
        </c:ser>
        <c:dLbls>
          <c:showLegendKey val="0"/>
          <c:showVal val="0"/>
          <c:showCatName val="0"/>
          <c:showSerName val="0"/>
          <c:showPercent val="0"/>
          <c:showBubbleSize val="0"/>
        </c:dLbls>
        <c:axId val="117551872"/>
        <c:axId val="117553792"/>
      </c:areaChart>
      <c:catAx>
        <c:axId val="117551872"/>
        <c:scaling>
          <c:orientation val="minMax"/>
        </c:scaling>
        <c:delete val="0"/>
        <c:axPos val="b"/>
        <c:title>
          <c:tx>
            <c:rich>
              <a:bodyPr/>
              <a:lstStyle/>
              <a:p>
                <a:pPr>
                  <a:defRPr/>
                </a:pPr>
                <a:r>
                  <a:rPr lang="en-ZA"/>
                  <a:t>Year</a:t>
                </a:r>
              </a:p>
            </c:rich>
          </c:tx>
          <c:overlay val="0"/>
        </c:title>
        <c:numFmt formatCode="General" sourceLinked="1"/>
        <c:majorTickMark val="none"/>
        <c:minorTickMark val="none"/>
        <c:tickLblPos val="nextTo"/>
        <c:crossAx val="117553792"/>
        <c:crosses val="autoZero"/>
        <c:auto val="1"/>
        <c:lblAlgn val="ctr"/>
        <c:lblOffset val="100"/>
        <c:noMultiLvlLbl val="0"/>
      </c:catAx>
      <c:valAx>
        <c:axId val="117553792"/>
        <c:scaling>
          <c:orientation val="minMax"/>
        </c:scaling>
        <c:delete val="0"/>
        <c:axPos val="l"/>
        <c:majorGridlines/>
        <c:title>
          <c:tx>
            <c:rich>
              <a:bodyPr/>
              <a:lstStyle/>
              <a:p>
                <a:pPr>
                  <a:defRPr/>
                </a:pPr>
                <a:r>
                  <a:rPr lang="en-US"/>
                  <a:t>Total disclosure score</a:t>
                </a:r>
              </a:p>
            </c:rich>
          </c:tx>
          <c:overlay val="0"/>
        </c:title>
        <c:numFmt formatCode="General" sourceLinked="1"/>
        <c:majorTickMark val="none"/>
        <c:minorTickMark val="none"/>
        <c:tickLblPos val="nextTo"/>
        <c:crossAx val="117551872"/>
        <c:crosses val="autoZero"/>
        <c:crossBetween val="midCat"/>
      </c:valAx>
    </c:plotArea>
    <c:legend>
      <c:legendPos val="r"/>
      <c:overlay val="0"/>
      <c:txPr>
        <a:bodyPr/>
        <a:lstStyle/>
        <a:p>
          <a:pPr rtl="0">
            <a:defRPr/>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ZA" sz="1400"/>
              <a:t>Figure 2: Total biodiversity disclosure: Food sector</a:t>
            </a:r>
          </a:p>
        </c:rich>
      </c:tx>
      <c:overlay val="0"/>
    </c:title>
    <c:autoTitleDeleted val="0"/>
    <c:plotArea>
      <c:layout/>
      <c:areaChart>
        <c:grouping val="stacked"/>
        <c:varyColors val="0"/>
        <c:ser>
          <c:idx val="0"/>
          <c:order val="0"/>
          <c:tx>
            <c:strRef>
              <c:f>Summarised!$A$5</c:f>
              <c:strCache>
                <c:ptCount val="1"/>
                <c:pt idx="0">
                  <c:v>Scene-setting</c:v>
                </c:pt>
              </c:strCache>
            </c:strRef>
          </c:tx>
          <c:cat>
            <c:numRef>
              <c:f>Summarised!$AB$3:$AD$3</c:f>
              <c:numCache>
                <c:formatCode>General</c:formatCode>
                <c:ptCount val="3"/>
                <c:pt idx="0">
                  <c:v>2011</c:v>
                </c:pt>
                <c:pt idx="1">
                  <c:v>2012</c:v>
                </c:pt>
                <c:pt idx="2">
                  <c:v>2013</c:v>
                </c:pt>
              </c:numCache>
            </c:numRef>
          </c:cat>
          <c:val>
            <c:numRef>
              <c:f>Summarised!$AB$5:$AD$5</c:f>
              <c:numCache>
                <c:formatCode>General</c:formatCode>
                <c:ptCount val="3"/>
                <c:pt idx="0">
                  <c:v>10</c:v>
                </c:pt>
                <c:pt idx="1">
                  <c:v>12</c:v>
                </c:pt>
                <c:pt idx="2">
                  <c:v>12</c:v>
                </c:pt>
              </c:numCache>
            </c:numRef>
          </c:val>
        </c:ser>
        <c:ser>
          <c:idx val="1"/>
          <c:order val="1"/>
          <c:tx>
            <c:strRef>
              <c:f>Summarised!$A$6</c:f>
              <c:strCache>
                <c:ptCount val="1"/>
                <c:pt idx="0">
                  <c:v>Species-related</c:v>
                </c:pt>
              </c:strCache>
            </c:strRef>
          </c:tx>
          <c:cat>
            <c:numRef>
              <c:f>Summarised!$AB$3:$AD$3</c:f>
              <c:numCache>
                <c:formatCode>General</c:formatCode>
                <c:ptCount val="3"/>
                <c:pt idx="0">
                  <c:v>2011</c:v>
                </c:pt>
                <c:pt idx="1">
                  <c:v>2012</c:v>
                </c:pt>
                <c:pt idx="2">
                  <c:v>2013</c:v>
                </c:pt>
              </c:numCache>
            </c:numRef>
          </c:cat>
          <c:val>
            <c:numRef>
              <c:f>Summarised!$AB$6:$AD$6</c:f>
              <c:numCache>
                <c:formatCode>General</c:formatCode>
                <c:ptCount val="3"/>
                <c:pt idx="0">
                  <c:v>8</c:v>
                </c:pt>
                <c:pt idx="1">
                  <c:v>7</c:v>
                </c:pt>
                <c:pt idx="2">
                  <c:v>12</c:v>
                </c:pt>
              </c:numCache>
            </c:numRef>
          </c:val>
        </c:ser>
        <c:ser>
          <c:idx val="2"/>
          <c:order val="2"/>
          <c:tx>
            <c:strRef>
              <c:f>Summarised!$A$7</c:f>
              <c:strCache>
                <c:ptCount val="1"/>
                <c:pt idx="0">
                  <c:v>Social engagements</c:v>
                </c:pt>
              </c:strCache>
            </c:strRef>
          </c:tx>
          <c:cat>
            <c:numRef>
              <c:f>Summarised!$AB$3:$AD$3</c:f>
              <c:numCache>
                <c:formatCode>General</c:formatCode>
                <c:ptCount val="3"/>
                <c:pt idx="0">
                  <c:v>2011</c:v>
                </c:pt>
                <c:pt idx="1">
                  <c:v>2012</c:v>
                </c:pt>
                <c:pt idx="2">
                  <c:v>2013</c:v>
                </c:pt>
              </c:numCache>
            </c:numRef>
          </c:cat>
          <c:val>
            <c:numRef>
              <c:f>Summarised!$AB$7:$AD$7</c:f>
              <c:numCache>
                <c:formatCode>General</c:formatCode>
                <c:ptCount val="3"/>
                <c:pt idx="0">
                  <c:v>20</c:v>
                </c:pt>
                <c:pt idx="1">
                  <c:v>16</c:v>
                </c:pt>
                <c:pt idx="2">
                  <c:v>15</c:v>
                </c:pt>
              </c:numCache>
            </c:numRef>
          </c:val>
        </c:ser>
        <c:ser>
          <c:idx val="3"/>
          <c:order val="3"/>
          <c:tx>
            <c:strRef>
              <c:f>Summarised!$A$8</c:f>
              <c:strCache>
                <c:ptCount val="1"/>
                <c:pt idx="0">
                  <c:v>Performance evaluation</c:v>
                </c:pt>
              </c:strCache>
            </c:strRef>
          </c:tx>
          <c:cat>
            <c:numRef>
              <c:f>Summarised!$AB$3:$AD$3</c:f>
              <c:numCache>
                <c:formatCode>General</c:formatCode>
                <c:ptCount val="3"/>
                <c:pt idx="0">
                  <c:v>2011</c:v>
                </c:pt>
                <c:pt idx="1">
                  <c:v>2012</c:v>
                </c:pt>
                <c:pt idx="2">
                  <c:v>2013</c:v>
                </c:pt>
              </c:numCache>
            </c:numRef>
          </c:cat>
          <c:val>
            <c:numRef>
              <c:f>Summarised!$AB$8:$AD$8</c:f>
              <c:numCache>
                <c:formatCode>General</c:formatCode>
                <c:ptCount val="3"/>
                <c:pt idx="0">
                  <c:v>3</c:v>
                </c:pt>
                <c:pt idx="1">
                  <c:v>2</c:v>
                </c:pt>
                <c:pt idx="2">
                  <c:v>3</c:v>
                </c:pt>
              </c:numCache>
            </c:numRef>
          </c:val>
        </c:ser>
        <c:ser>
          <c:idx val="4"/>
          <c:order val="4"/>
          <c:tx>
            <c:strRef>
              <c:f>Summarised!$A$9</c:f>
              <c:strCache>
                <c:ptCount val="1"/>
                <c:pt idx="0">
                  <c:v>Risks</c:v>
                </c:pt>
              </c:strCache>
            </c:strRef>
          </c:tx>
          <c:cat>
            <c:numRef>
              <c:f>Summarised!$AB$3:$AD$3</c:f>
              <c:numCache>
                <c:formatCode>General</c:formatCode>
                <c:ptCount val="3"/>
                <c:pt idx="0">
                  <c:v>2011</c:v>
                </c:pt>
                <c:pt idx="1">
                  <c:v>2012</c:v>
                </c:pt>
                <c:pt idx="2">
                  <c:v>2013</c:v>
                </c:pt>
              </c:numCache>
            </c:numRef>
          </c:cat>
          <c:val>
            <c:numRef>
              <c:f>Summarised!$AB$9:$AD$9</c:f>
              <c:numCache>
                <c:formatCode>General</c:formatCode>
                <c:ptCount val="3"/>
                <c:pt idx="0">
                  <c:v>20</c:v>
                </c:pt>
                <c:pt idx="1">
                  <c:v>19</c:v>
                </c:pt>
                <c:pt idx="2">
                  <c:v>18</c:v>
                </c:pt>
              </c:numCache>
            </c:numRef>
          </c:val>
        </c:ser>
        <c:ser>
          <c:idx val="5"/>
          <c:order val="5"/>
          <c:tx>
            <c:strRef>
              <c:f>Summarised!$A$10</c:f>
              <c:strCache>
                <c:ptCount val="1"/>
                <c:pt idx="0">
                  <c:v>Internal management</c:v>
                </c:pt>
              </c:strCache>
            </c:strRef>
          </c:tx>
          <c:cat>
            <c:numRef>
              <c:f>Summarised!$AB$3:$AD$3</c:f>
              <c:numCache>
                <c:formatCode>General</c:formatCode>
                <c:ptCount val="3"/>
                <c:pt idx="0">
                  <c:v>2011</c:v>
                </c:pt>
                <c:pt idx="1">
                  <c:v>2012</c:v>
                </c:pt>
                <c:pt idx="2">
                  <c:v>2013</c:v>
                </c:pt>
              </c:numCache>
            </c:numRef>
          </c:cat>
          <c:val>
            <c:numRef>
              <c:f>Summarised!$AB$10:$AD$10</c:f>
              <c:numCache>
                <c:formatCode>General</c:formatCode>
                <c:ptCount val="3"/>
                <c:pt idx="0">
                  <c:v>4</c:v>
                </c:pt>
                <c:pt idx="1">
                  <c:v>5</c:v>
                </c:pt>
                <c:pt idx="2">
                  <c:v>7</c:v>
                </c:pt>
              </c:numCache>
            </c:numRef>
          </c:val>
        </c:ser>
        <c:ser>
          <c:idx val="6"/>
          <c:order val="6"/>
          <c:tx>
            <c:strRef>
              <c:f>Summarised!$A$11</c:f>
              <c:strCache>
                <c:ptCount val="1"/>
                <c:pt idx="0">
                  <c:v>External report</c:v>
                </c:pt>
              </c:strCache>
            </c:strRef>
          </c:tx>
          <c:cat>
            <c:numRef>
              <c:f>Summarised!$AB$3:$AD$3</c:f>
              <c:numCache>
                <c:formatCode>General</c:formatCode>
                <c:ptCount val="3"/>
                <c:pt idx="0">
                  <c:v>2011</c:v>
                </c:pt>
                <c:pt idx="1">
                  <c:v>2012</c:v>
                </c:pt>
                <c:pt idx="2">
                  <c:v>2013</c:v>
                </c:pt>
              </c:numCache>
            </c:numRef>
          </c:cat>
          <c:val>
            <c:numRef>
              <c:f>Summarised!$AB$11:$AD$11</c:f>
              <c:numCache>
                <c:formatCode>General</c:formatCode>
                <c:ptCount val="3"/>
                <c:pt idx="0">
                  <c:v>9</c:v>
                </c:pt>
                <c:pt idx="1">
                  <c:v>10</c:v>
                </c:pt>
                <c:pt idx="2">
                  <c:v>11</c:v>
                </c:pt>
              </c:numCache>
            </c:numRef>
          </c:val>
        </c:ser>
        <c:dLbls>
          <c:showLegendKey val="0"/>
          <c:showVal val="0"/>
          <c:showCatName val="0"/>
          <c:showSerName val="0"/>
          <c:showPercent val="0"/>
          <c:showBubbleSize val="0"/>
        </c:dLbls>
        <c:axId val="118020352"/>
        <c:axId val="118022528"/>
      </c:areaChart>
      <c:catAx>
        <c:axId val="118020352"/>
        <c:scaling>
          <c:orientation val="minMax"/>
        </c:scaling>
        <c:delete val="0"/>
        <c:axPos val="b"/>
        <c:title>
          <c:tx>
            <c:rich>
              <a:bodyPr/>
              <a:lstStyle/>
              <a:p>
                <a:pPr>
                  <a:defRPr/>
                </a:pPr>
                <a:r>
                  <a:rPr lang="en-US"/>
                  <a:t>Year</a:t>
                </a:r>
              </a:p>
            </c:rich>
          </c:tx>
          <c:overlay val="0"/>
        </c:title>
        <c:numFmt formatCode="General" sourceLinked="1"/>
        <c:majorTickMark val="none"/>
        <c:minorTickMark val="none"/>
        <c:tickLblPos val="nextTo"/>
        <c:crossAx val="118022528"/>
        <c:crosses val="autoZero"/>
        <c:auto val="1"/>
        <c:lblAlgn val="ctr"/>
        <c:lblOffset val="100"/>
        <c:noMultiLvlLbl val="0"/>
      </c:catAx>
      <c:valAx>
        <c:axId val="118022528"/>
        <c:scaling>
          <c:orientation val="minMax"/>
        </c:scaling>
        <c:delete val="0"/>
        <c:axPos val="l"/>
        <c:majorGridlines/>
        <c:title>
          <c:tx>
            <c:rich>
              <a:bodyPr/>
              <a:lstStyle/>
              <a:p>
                <a:pPr>
                  <a:defRPr/>
                </a:pPr>
                <a:r>
                  <a:rPr lang="en-US"/>
                  <a:t>Total disclosure score</a:t>
                </a:r>
              </a:p>
            </c:rich>
          </c:tx>
          <c:overlay val="0"/>
        </c:title>
        <c:numFmt formatCode="General" sourceLinked="1"/>
        <c:majorTickMark val="none"/>
        <c:minorTickMark val="none"/>
        <c:tickLblPos val="nextTo"/>
        <c:crossAx val="118020352"/>
        <c:crosses val="autoZero"/>
        <c:crossBetween val="midCat"/>
      </c:valAx>
    </c:plotArea>
    <c:legend>
      <c:legendPos val="r"/>
      <c:overlay val="0"/>
      <c:txPr>
        <a:bodyPr/>
        <a:lstStyle/>
        <a:p>
          <a:pPr rtl="0">
            <a:defRPr/>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ZA" sz="1400"/>
              <a:t>Figure</a:t>
            </a:r>
            <a:r>
              <a:rPr lang="en-ZA" sz="1400" baseline="0"/>
              <a:t> 3: </a:t>
            </a:r>
            <a:r>
              <a:rPr lang="en-ZA" sz="1400"/>
              <a:t>Disclosure</a:t>
            </a:r>
            <a:r>
              <a:rPr lang="en-ZA" sz="1400" baseline="0"/>
              <a:t> score comparison: Mining and food sectors</a:t>
            </a:r>
            <a:endParaRPr lang="en-ZA" sz="1400"/>
          </a:p>
        </c:rich>
      </c:tx>
      <c:layout/>
      <c:overlay val="0"/>
    </c:title>
    <c:autoTitleDeleted val="0"/>
    <c:plotArea>
      <c:layout/>
      <c:bubbleChart>
        <c:varyColors val="0"/>
        <c:ser>
          <c:idx val="0"/>
          <c:order val="0"/>
          <c:tx>
            <c:strRef>
              <c:f>Summarised!$C$1</c:f>
              <c:strCache>
                <c:ptCount val="1"/>
                <c:pt idx="0">
                  <c:v>Mining</c:v>
                </c:pt>
              </c:strCache>
            </c:strRef>
          </c:tx>
          <c:spPr>
            <a:solidFill>
              <a:schemeClr val="accent5">
                <a:lumMod val="75000"/>
              </a:schemeClr>
            </a:solidFill>
            <a:ln w="25400">
              <a:noFill/>
            </a:ln>
          </c:spPr>
          <c:invertIfNegative val="0"/>
          <c:xVal>
            <c:numRef>
              <c:f>Summarised!$F$5:$F$11</c:f>
              <c:numCache>
                <c:formatCode>General</c:formatCode>
                <c:ptCount val="7"/>
                <c:pt idx="0">
                  <c:v>27</c:v>
                </c:pt>
                <c:pt idx="1">
                  <c:v>14</c:v>
                </c:pt>
                <c:pt idx="2">
                  <c:v>12</c:v>
                </c:pt>
                <c:pt idx="3">
                  <c:v>34</c:v>
                </c:pt>
                <c:pt idx="4">
                  <c:v>55</c:v>
                </c:pt>
                <c:pt idx="5">
                  <c:v>16</c:v>
                </c:pt>
                <c:pt idx="6">
                  <c:v>19</c:v>
                </c:pt>
              </c:numCache>
            </c:numRef>
          </c:xVal>
          <c:yVal>
            <c:numRef>
              <c:f>Summarised!$I$5:$I$11</c:f>
              <c:numCache>
                <c:formatCode>General</c:formatCode>
                <c:ptCount val="7"/>
                <c:pt idx="0">
                  <c:v>8</c:v>
                </c:pt>
                <c:pt idx="1">
                  <c:v>14</c:v>
                </c:pt>
                <c:pt idx="2">
                  <c:v>12</c:v>
                </c:pt>
                <c:pt idx="3">
                  <c:v>12</c:v>
                </c:pt>
                <c:pt idx="4">
                  <c:v>19</c:v>
                </c:pt>
                <c:pt idx="5">
                  <c:v>8</c:v>
                </c:pt>
                <c:pt idx="6">
                  <c:v>7</c:v>
                </c:pt>
              </c:numCache>
            </c:numRef>
          </c:yVal>
          <c:bubbleSize>
            <c:numRef>
              <c:f>Summarised!$N$5:$N$11</c:f>
              <c:numCache>
                <c:formatCode>General</c:formatCode>
                <c:ptCount val="7"/>
                <c:pt idx="0">
                  <c:v>48</c:v>
                </c:pt>
                <c:pt idx="1">
                  <c:v>59</c:v>
                </c:pt>
                <c:pt idx="2">
                  <c:v>37</c:v>
                </c:pt>
                <c:pt idx="3">
                  <c:v>61</c:v>
                </c:pt>
                <c:pt idx="4">
                  <c:v>110</c:v>
                </c:pt>
                <c:pt idx="5">
                  <c:v>37</c:v>
                </c:pt>
                <c:pt idx="6">
                  <c:v>39</c:v>
                </c:pt>
              </c:numCache>
            </c:numRef>
          </c:bubbleSize>
          <c:bubble3D val="0"/>
        </c:ser>
        <c:ser>
          <c:idx val="1"/>
          <c:order val="1"/>
          <c:tx>
            <c:strRef>
              <c:f>Summarised!$P$1</c:f>
              <c:strCache>
                <c:ptCount val="1"/>
                <c:pt idx="0">
                  <c:v>Food producers</c:v>
                </c:pt>
              </c:strCache>
            </c:strRef>
          </c:tx>
          <c:spPr>
            <a:ln w="25400">
              <a:noFill/>
            </a:ln>
          </c:spPr>
          <c:invertIfNegative val="0"/>
          <c:xVal>
            <c:numRef>
              <c:f>Summarised!$S$5:$S$11</c:f>
              <c:numCache>
                <c:formatCode>General</c:formatCode>
                <c:ptCount val="7"/>
                <c:pt idx="0">
                  <c:v>29</c:v>
                </c:pt>
                <c:pt idx="1">
                  <c:v>19</c:v>
                </c:pt>
                <c:pt idx="2">
                  <c:v>42</c:v>
                </c:pt>
                <c:pt idx="3">
                  <c:v>7</c:v>
                </c:pt>
                <c:pt idx="4">
                  <c:v>49</c:v>
                </c:pt>
                <c:pt idx="5">
                  <c:v>12</c:v>
                </c:pt>
                <c:pt idx="6">
                  <c:v>23</c:v>
                </c:pt>
              </c:numCache>
            </c:numRef>
          </c:xVal>
          <c:yVal>
            <c:numRef>
              <c:f>Summarised!$W$5:$W$11</c:f>
              <c:numCache>
                <c:formatCode>General</c:formatCode>
                <c:ptCount val="7"/>
                <c:pt idx="0">
                  <c:v>5</c:v>
                </c:pt>
                <c:pt idx="1">
                  <c:v>8</c:v>
                </c:pt>
                <c:pt idx="2">
                  <c:v>9</c:v>
                </c:pt>
                <c:pt idx="3">
                  <c:v>1</c:v>
                </c:pt>
                <c:pt idx="4">
                  <c:v>8</c:v>
                </c:pt>
                <c:pt idx="5">
                  <c:v>4</c:v>
                </c:pt>
                <c:pt idx="6">
                  <c:v>7</c:v>
                </c:pt>
              </c:numCache>
            </c:numRef>
          </c:yVal>
          <c:bubbleSize>
            <c:numRef>
              <c:f>Summarised!$Z$5:$Z$11</c:f>
              <c:numCache>
                <c:formatCode>General</c:formatCode>
                <c:ptCount val="7"/>
                <c:pt idx="0">
                  <c:v>12</c:v>
                </c:pt>
                <c:pt idx="1">
                  <c:v>12</c:v>
                </c:pt>
                <c:pt idx="2">
                  <c:v>15</c:v>
                </c:pt>
                <c:pt idx="3">
                  <c:v>3</c:v>
                </c:pt>
                <c:pt idx="4">
                  <c:v>18</c:v>
                </c:pt>
                <c:pt idx="5">
                  <c:v>7</c:v>
                </c:pt>
                <c:pt idx="6">
                  <c:v>11</c:v>
                </c:pt>
              </c:numCache>
            </c:numRef>
          </c:bubbleSize>
          <c:bubble3D val="0"/>
        </c:ser>
        <c:dLbls>
          <c:showLegendKey val="0"/>
          <c:showVal val="0"/>
          <c:showCatName val="0"/>
          <c:showSerName val="0"/>
          <c:showPercent val="0"/>
          <c:showBubbleSize val="0"/>
        </c:dLbls>
        <c:bubbleScale val="100"/>
        <c:showNegBubbles val="0"/>
        <c:axId val="118167424"/>
        <c:axId val="118169600"/>
      </c:bubbleChart>
      <c:valAx>
        <c:axId val="118167424"/>
        <c:scaling>
          <c:orientation val="minMax"/>
        </c:scaling>
        <c:delete val="0"/>
        <c:axPos val="b"/>
        <c:title>
          <c:tx>
            <c:rich>
              <a:bodyPr/>
              <a:lstStyle/>
              <a:p>
                <a:pPr>
                  <a:defRPr/>
                </a:pPr>
                <a:r>
                  <a:rPr lang="en-US"/>
                  <a:t>Integrated reports: Total score (2011-2013)</a:t>
                </a:r>
              </a:p>
            </c:rich>
          </c:tx>
          <c:layout/>
          <c:overlay val="0"/>
        </c:title>
        <c:numFmt formatCode="General" sourceLinked="1"/>
        <c:majorTickMark val="out"/>
        <c:minorTickMark val="none"/>
        <c:tickLblPos val="nextTo"/>
        <c:crossAx val="118169600"/>
        <c:crosses val="autoZero"/>
        <c:crossBetween val="midCat"/>
      </c:valAx>
      <c:valAx>
        <c:axId val="118169600"/>
        <c:scaling>
          <c:orientation val="minMax"/>
        </c:scaling>
        <c:delete val="0"/>
        <c:axPos val="l"/>
        <c:majorGridlines/>
        <c:title>
          <c:tx>
            <c:rich>
              <a:bodyPr rot="-5400000" vert="horz"/>
              <a:lstStyle/>
              <a:p>
                <a:pPr>
                  <a:defRPr/>
                </a:pPr>
                <a:r>
                  <a:rPr lang="en-US"/>
                  <a:t>Sustainability reports: Total score (2011-2013)
</a:t>
                </a:r>
              </a:p>
            </c:rich>
          </c:tx>
          <c:layout/>
          <c:overlay val="0"/>
        </c:title>
        <c:numFmt formatCode="General" sourceLinked="1"/>
        <c:majorTickMark val="out"/>
        <c:minorTickMark val="none"/>
        <c:tickLblPos val="nextTo"/>
        <c:crossAx val="118167424"/>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9694-1532-48A5-982A-668A093F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22</Pages>
  <Words>19964</Words>
  <Characters>113795</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133493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Wits-User</cp:lastModifiedBy>
  <cp:revision>4</cp:revision>
  <dcterms:created xsi:type="dcterms:W3CDTF">2015-10-16T18:15:00Z</dcterms:created>
  <dcterms:modified xsi:type="dcterms:W3CDTF">2015-10-18T14:09:00Z</dcterms:modified>
</cp:coreProperties>
</file>